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63" w:rsidRDefault="00E01963" w:rsidP="00E01963">
      <w:pPr>
        <w:ind w:left="270" w:right="-2" w:hanging="270"/>
        <w:jc w:val="both"/>
        <w:rPr>
          <w:rFonts w:asciiTheme="minorHAnsi" w:hAnsiTheme="minorHAnsi" w:cstheme="minorHAnsi"/>
          <w:sz w:val="24"/>
          <w:szCs w:val="24"/>
        </w:rPr>
      </w:pPr>
    </w:p>
    <w:p w:rsidR="00E01963" w:rsidRDefault="00E01963" w:rsidP="00E01963">
      <w:pPr>
        <w:tabs>
          <w:tab w:val="left" w:pos="630"/>
        </w:tabs>
        <w:ind w:left="270" w:right="-465"/>
        <w:jc w:val="center"/>
        <w:rPr>
          <w:rFonts w:ascii="Calibri" w:hAnsi="Calibri" w:cs="Calibri"/>
          <w:b/>
          <w:sz w:val="26"/>
          <w:szCs w:val="26"/>
        </w:rPr>
      </w:pPr>
      <w:r>
        <w:rPr>
          <w:rFonts w:ascii="Calibri" w:hAnsi="Calibri" w:cs="Calibri"/>
          <w:b/>
          <w:szCs w:val="24"/>
        </w:rPr>
        <w:tab/>
      </w:r>
    </w:p>
    <w:p w:rsidR="00E01963" w:rsidRPr="003C5430" w:rsidRDefault="00E01963" w:rsidP="00E01963">
      <w:pPr>
        <w:tabs>
          <w:tab w:val="left" w:pos="630"/>
        </w:tabs>
        <w:ind w:left="567" w:right="310"/>
        <w:jc w:val="center"/>
        <w:rPr>
          <w:rFonts w:asciiTheme="minorHAnsi" w:hAnsiTheme="minorHAnsi" w:cstheme="minorHAnsi"/>
          <w:b/>
          <w:sz w:val="24"/>
          <w:szCs w:val="24"/>
        </w:rPr>
      </w:pPr>
      <w:r w:rsidRPr="003C5430">
        <w:rPr>
          <w:rFonts w:asciiTheme="minorHAnsi" w:hAnsiTheme="minorHAnsi" w:cstheme="minorHAnsi"/>
          <w:b/>
          <w:sz w:val="24"/>
          <w:szCs w:val="24"/>
        </w:rPr>
        <w:t>URANIUM CORPORATION OF INDIA LIMITED</w:t>
      </w:r>
    </w:p>
    <w:p w:rsidR="00E01963" w:rsidRPr="003C5430" w:rsidRDefault="00E01963" w:rsidP="00E01963">
      <w:pPr>
        <w:tabs>
          <w:tab w:val="left" w:pos="630"/>
        </w:tabs>
        <w:ind w:left="567" w:right="310"/>
        <w:jc w:val="center"/>
        <w:rPr>
          <w:rFonts w:asciiTheme="minorHAnsi" w:hAnsiTheme="minorHAnsi" w:cstheme="minorHAnsi"/>
          <w:b/>
          <w:bCs/>
          <w:sz w:val="24"/>
          <w:szCs w:val="24"/>
          <w:u w:val="single"/>
        </w:rPr>
      </w:pPr>
      <w:r w:rsidRPr="003C5430">
        <w:rPr>
          <w:rFonts w:asciiTheme="minorHAnsi" w:hAnsiTheme="minorHAnsi" w:cstheme="minorHAnsi"/>
          <w:b/>
          <w:sz w:val="24"/>
          <w:szCs w:val="24"/>
          <w:u w:val="single"/>
        </w:rPr>
        <w:t>JADUGUDA</w:t>
      </w:r>
    </w:p>
    <w:p w:rsidR="00E01963" w:rsidRDefault="00E01963" w:rsidP="00E01963">
      <w:pPr>
        <w:ind w:left="284" w:right="-2"/>
        <w:jc w:val="center"/>
        <w:rPr>
          <w:rFonts w:asciiTheme="minorHAnsi" w:hAnsiTheme="minorHAnsi" w:cstheme="minorHAnsi"/>
          <w:sz w:val="24"/>
          <w:szCs w:val="24"/>
        </w:rPr>
      </w:pPr>
    </w:p>
    <w:p w:rsidR="00E01963" w:rsidRPr="003C5430" w:rsidRDefault="00E01963" w:rsidP="00E01963">
      <w:pPr>
        <w:ind w:left="284" w:right="-2"/>
        <w:jc w:val="center"/>
        <w:rPr>
          <w:rFonts w:asciiTheme="minorHAnsi" w:hAnsiTheme="minorHAnsi" w:cstheme="minorHAnsi"/>
          <w:b/>
          <w:sz w:val="24"/>
          <w:szCs w:val="24"/>
          <w:u w:val="single"/>
        </w:rPr>
      </w:pPr>
      <w:r w:rsidRPr="003C5430">
        <w:rPr>
          <w:rFonts w:asciiTheme="minorHAnsi" w:hAnsiTheme="minorHAnsi" w:cstheme="minorHAnsi"/>
          <w:sz w:val="24"/>
          <w:szCs w:val="24"/>
        </w:rPr>
        <w:t>Ref: UCIL/Mill/309/</w:t>
      </w:r>
      <w:r>
        <w:rPr>
          <w:rFonts w:asciiTheme="minorHAnsi" w:hAnsiTheme="minorHAnsi" w:cstheme="minorHAnsi"/>
          <w:sz w:val="24"/>
          <w:szCs w:val="24"/>
        </w:rPr>
        <w:t>190</w:t>
      </w:r>
      <w:r w:rsidRPr="003C5430">
        <w:rPr>
          <w:rFonts w:asciiTheme="minorHAnsi" w:hAnsiTheme="minorHAnsi" w:cstheme="minorHAnsi"/>
          <w:sz w:val="24"/>
          <w:szCs w:val="24"/>
        </w:rPr>
        <w:t>/202</w:t>
      </w:r>
      <w:r>
        <w:rPr>
          <w:rFonts w:asciiTheme="minorHAnsi" w:hAnsiTheme="minorHAnsi" w:cstheme="minorHAnsi"/>
          <w:sz w:val="24"/>
          <w:szCs w:val="24"/>
        </w:rPr>
        <w:t>4</w:t>
      </w:r>
      <w:r w:rsidRPr="003C5430">
        <w:rPr>
          <w:rFonts w:asciiTheme="minorHAnsi" w:hAnsiTheme="minorHAnsi" w:cstheme="minorHAnsi"/>
          <w:sz w:val="24"/>
          <w:szCs w:val="24"/>
        </w:rPr>
        <w:t xml:space="preserve">      </w:t>
      </w:r>
      <w:r w:rsidRPr="003C5430">
        <w:rPr>
          <w:rFonts w:asciiTheme="minorHAnsi" w:hAnsiTheme="minorHAnsi" w:cstheme="minorHAnsi"/>
          <w:sz w:val="24"/>
          <w:szCs w:val="24"/>
        </w:rPr>
        <w:tab/>
      </w:r>
      <w:r w:rsidRPr="003C5430">
        <w:rPr>
          <w:rFonts w:asciiTheme="minorHAnsi" w:hAnsiTheme="minorHAnsi" w:cstheme="minorHAnsi"/>
          <w:sz w:val="24"/>
          <w:szCs w:val="24"/>
        </w:rPr>
        <w:tab/>
      </w:r>
      <w:r w:rsidRPr="003C5430">
        <w:rPr>
          <w:rFonts w:asciiTheme="minorHAnsi" w:hAnsiTheme="minorHAnsi" w:cstheme="minorHAnsi"/>
          <w:sz w:val="24"/>
          <w:szCs w:val="24"/>
        </w:rPr>
        <w:tab/>
      </w:r>
      <w:r w:rsidRPr="003C5430">
        <w:rPr>
          <w:rFonts w:asciiTheme="minorHAnsi" w:hAnsiTheme="minorHAnsi" w:cstheme="minorHAnsi"/>
          <w:sz w:val="24"/>
          <w:szCs w:val="24"/>
        </w:rPr>
        <w:tab/>
      </w:r>
      <w:r w:rsidRPr="003C5430">
        <w:rPr>
          <w:rFonts w:asciiTheme="minorHAnsi" w:hAnsiTheme="minorHAnsi" w:cstheme="minorHAnsi"/>
          <w:sz w:val="24"/>
          <w:szCs w:val="24"/>
        </w:rPr>
        <w:tab/>
        <w:t xml:space="preserve">                  </w:t>
      </w:r>
      <w:r>
        <w:rPr>
          <w:rFonts w:asciiTheme="minorHAnsi" w:hAnsiTheme="minorHAnsi" w:cstheme="minorHAnsi"/>
          <w:sz w:val="24"/>
          <w:szCs w:val="24"/>
        </w:rPr>
        <w:tab/>
        <w:t xml:space="preserve">               April 26</w:t>
      </w:r>
      <w:r w:rsidRPr="003C5430">
        <w:rPr>
          <w:rFonts w:asciiTheme="minorHAnsi" w:hAnsiTheme="minorHAnsi" w:cstheme="minorHAnsi"/>
          <w:sz w:val="24"/>
          <w:szCs w:val="24"/>
        </w:rPr>
        <w:t>, 202</w:t>
      </w:r>
      <w:r>
        <w:rPr>
          <w:rFonts w:asciiTheme="minorHAnsi" w:hAnsiTheme="minorHAnsi" w:cstheme="minorHAnsi"/>
          <w:sz w:val="24"/>
          <w:szCs w:val="24"/>
        </w:rPr>
        <w:t>4</w:t>
      </w:r>
    </w:p>
    <w:p w:rsidR="00E01963" w:rsidRPr="003C5430" w:rsidRDefault="00E01963" w:rsidP="00E01963">
      <w:pPr>
        <w:tabs>
          <w:tab w:val="left" w:pos="630"/>
        </w:tabs>
        <w:ind w:left="567" w:right="310"/>
        <w:jc w:val="center"/>
        <w:rPr>
          <w:rFonts w:asciiTheme="minorHAnsi" w:hAnsiTheme="minorHAnsi" w:cstheme="minorHAnsi"/>
          <w:b/>
          <w:sz w:val="24"/>
          <w:szCs w:val="24"/>
          <w:u w:val="single"/>
        </w:rPr>
      </w:pPr>
      <w:r w:rsidRPr="003C5430">
        <w:rPr>
          <w:rFonts w:asciiTheme="minorHAnsi" w:hAnsiTheme="minorHAnsi" w:cstheme="minorHAnsi"/>
          <w:b/>
          <w:sz w:val="24"/>
          <w:szCs w:val="24"/>
          <w:u w:val="single"/>
        </w:rPr>
        <w:t>Enquiry</w:t>
      </w:r>
    </w:p>
    <w:p w:rsidR="00E01963" w:rsidRPr="003C5430" w:rsidRDefault="00E01963" w:rsidP="00E01963">
      <w:pPr>
        <w:ind w:left="284" w:right="310"/>
        <w:jc w:val="both"/>
        <w:rPr>
          <w:rFonts w:asciiTheme="minorHAnsi" w:hAnsiTheme="minorHAnsi" w:cstheme="minorHAnsi"/>
          <w:sz w:val="24"/>
          <w:szCs w:val="24"/>
        </w:rPr>
      </w:pPr>
    </w:p>
    <w:p w:rsidR="00E01963" w:rsidRDefault="00E01963" w:rsidP="00E01963">
      <w:pPr>
        <w:pStyle w:val="ListParagraph"/>
        <w:tabs>
          <w:tab w:val="left" w:pos="630"/>
        </w:tabs>
        <w:spacing w:after="200"/>
        <w:ind w:left="567" w:right="310"/>
        <w:jc w:val="both"/>
        <w:rPr>
          <w:rFonts w:asciiTheme="minorHAnsi" w:hAnsiTheme="minorHAnsi" w:cstheme="minorHAnsi"/>
          <w:b/>
          <w:bCs/>
          <w:sz w:val="24"/>
          <w:szCs w:val="24"/>
        </w:rPr>
      </w:pPr>
    </w:p>
    <w:p w:rsidR="00E01963" w:rsidRDefault="00E01963" w:rsidP="00E01963">
      <w:pPr>
        <w:pStyle w:val="ListParagraph"/>
        <w:tabs>
          <w:tab w:val="left" w:pos="630"/>
        </w:tabs>
        <w:spacing w:after="200"/>
        <w:ind w:left="567" w:right="310"/>
        <w:jc w:val="both"/>
        <w:rPr>
          <w:rFonts w:asciiTheme="minorHAnsi" w:hAnsiTheme="minorHAnsi" w:cstheme="minorHAnsi"/>
          <w:b/>
          <w:bCs/>
          <w:sz w:val="24"/>
          <w:szCs w:val="24"/>
        </w:rPr>
      </w:pPr>
      <w:r>
        <w:rPr>
          <w:rFonts w:asciiTheme="minorHAnsi" w:hAnsiTheme="minorHAnsi" w:cstheme="minorHAnsi"/>
          <w:b/>
          <w:bCs/>
          <w:sz w:val="24"/>
          <w:szCs w:val="24"/>
        </w:rPr>
        <w:t>To:</w:t>
      </w:r>
    </w:p>
    <w:p w:rsidR="00E01963" w:rsidRDefault="00E01963" w:rsidP="00E01963">
      <w:pPr>
        <w:pStyle w:val="ListParagraph"/>
        <w:tabs>
          <w:tab w:val="left" w:pos="630"/>
        </w:tabs>
        <w:spacing w:after="200"/>
        <w:ind w:left="567" w:right="310"/>
        <w:jc w:val="both"/>
        <w:rPr>
          <w:rFonts w:asciiTheme="minorHAnsi" w:hAnsiTheme="minorHAnsi" w:cstheme="minorHAnsi"/>
          <w:b/>
          <w:bCs/>
          <w:sz w:val="24"/>
          <w:szCs w:val="24"/>
        </w:rPr>
      </w:pPr>
    </w:p>
    <w:p w:rsidR="00E01963" w:rsidRDefault="00E01963" w:rsidP="00E01963">
      <w:pPr>
        <w:pStyle w:val="ListParagraph"/>
        <w:tabs>
          <w:tab w:val="left" w:pos="630"/>
        </w:tabs>
        <w:spacing w:after="200"/>
        <w:ind w:left="567" w:right="310"/>
        <w:jc w:val="both"/>
        <w:rPr>
          <w:rFonts w:asciiTheme="minorHAnsi" w:hAnsiTheme="minorHAnsi" w:cstheme="minorHAnsi"/>
          <w:b/>
          <w:bCs/>
          <w:sz w:val="24"/>
          <w:szCs w:val="24"/>
        </w:rPr>
      </w:pPr>
    </w:p>
    <w:p w:rsidR="00E01963" w:rsidRDefault="00E01963" w:rsidP="00E01963">
      <w:pPr>
        <w:pStyle w:val="ListParagraph"/>
        <w:tabs>
          <w:tab w:val="left" w:pos="630"/>
        </w:tabs>
        <w:spacing w:after="200"/>
        <w:ind w:left="567" w:right="310"/>
        <w:jc w:val="both"/>
        <w:rPr>
          <w:rFonts w:asciiTheme="minorHAnsi" w:hAnsiTheme="minorHAnsi" w:cstheme="minorHAnsi"/>
          <w:b/>
          <w:bCs/>
          <w:sz w:val="24"/>
          <w:szCs w:val="24"/>
        </w:rPr>
      </w:pPr>
    </w:p>
    <w:p w:rsidR="00E01963" w:rsidRDefault="00E01963" w:rsidP="00E01963">
      <w:pPr>
        <w:pStyle w:val="ListParagraph"/>
        <w:tabs>
          <w:tab w:val="left" w:pos="630"/>
        </w:tabs>
        <w:spacing w:after="200"/>
        <w:ind w:left="567" w:right="310"/>
        <w:jc w:val="both"/>
        <w:rPr>
          <w:rFonts w:asciiTheme="minorHAnsi" w:hAnsiTheme="minorHAnsi" w:cstheme="minorHAnsi"/>
          <w:b/>
          <w:bCs/>
          <w:sz w:val="24"/>
          <w:szCs w:val="24"/>
        </w:rPr>
      </w:pPr>
    </w:p>
    <w:p w:rsidR="00E01963" w:rsidRDefault="00E01963" w:rsidP="00E01963">
      <w:pPr>
        <w:pStyle w:val="ListParagraph"/>
        <w:tabs>
          <w:tab w:val="left" w:pos="630"/>
        </w:tabs>
        <w:spacing w:after="200"/>
        <w:ind w:left="567" w:right="310"/>
        <w:jc w:val="both"/>
        <w:rPr>
          <w:rFonts w:asciiTheme="minorHAnsi" w:hAnsiTheme="minorHAnsi" w:cstheme="minorHAnsi"/>
          <w:b/>
          <w:bCs/>
          <w:sz w:val="24"/>
          <w:szCs w:val="24"/>
        </w:rPr>
      </w:pPr>
    </w:p>
    <w:p w:rsidR="00E01963" w:rsidRDefault="00E01963" w:rsidP="00E01963">
      <w:pPr>
        <w:pStyle w:val="ListParagraph"/>
        <w:tabs>
          <w:tab w:val="left" w:pos="630"/>
        </w:tabs>
        <w:spacing w:after="200"/>
        <w:ind w:left="567" w:right="310"/>
        <w:jc w:val="both"/>
        <w:rPr>
          <w:rFonts w:asciiTheme="minorHAnsi" w:hAnsiTheme="minorHAnsi" w:cstheme="minorHAnsi"/>
          <w:b/>
          <w:bCs/>
          <w:sz w:val="24"/>
          <w:szCs w:val="24"/>
        </w:rPr>
      </w:pPr>
    </w:p>
    <w:p w:rsidR="00E01963" w:rsidRDefault="00E01963" w:rsidP="00E01963">
      <w:pPr>
        <w:pStyle w:val="ListParagraph"/>
        <w:tabs>
          <w:tab w:val="left" w:pos="630"/>
        </w:tabs>
        <w:spacing w:after="200"/>
        <w:ind w:left="567" w:right="310"/>
        <w:jc w:val="both"/>
        <w:rPr>
          <w:rFonts w:asciiTheme="minorHAnsi" w:hAnsiTheme="minorHAnsi" w:cstheme="minorHAnsi"/>
          <w:b/>
          <w:bCs/>
          <w:sz w:val="24"/>
          <w:szCs w:val="24"/>
        </w:rPr>
      </w:pPr>
    </w:p>
    <w:p w:rsidR="00E01963" w:rsidRPr="00A8481B" w:rsidRDefault="00E01963" w:rsidP="00E01963">
      <w:pPr>
        <w:pStyle w:val="ListParagraph"/>
        <w:tabs>
          <w:tab w:val="left" w:pos="630"/>
        </w:tabs>
        <w:spacing w:after="200"/>
        <w:ind w:left="567" w:right="310"/>
        <w:jc w:val="both"/>
        <w:rPr>
          <w:rFonts w:asciiTheme="minorHAnsi" w:hAnsiTheme="minorHAnsi" w:cstheme="minorHAnsi"/>
          <w:b/>
          <w:bCs/>
          <w:sz w:val="24"/>
          <w:szCs w:val="24"/>
        </w:rPr>
      </w:pPr>
    </w:p>
    <w:p w:rsidR="00E01963" w:rsidRDefault="00E01963" w:rsidP="00E01963">
      <w:pPr>
        <w:pStyle w:val="NoSpacing"/>
        <w:ind w:firstLine="567"/>
        <w:jc w:val="center"/>
        <w:rPr>
          <w:b/>
          <w:bCs/>
        </w:rPr>
      </w:pPr>
      <w:r w:rsidRPr="00163B0A">
        <w:rPr>
          <w:b/>
          <w:bCs/>
        </w:rPr>
        <w:t xml:space="preserve">Sub: Repairing of rotor </w:t>
      </w:r>
      <w:r>
        <w:rPr>
          <w:b/>
          <w:bCs/>
        </w:rPr>
        <w:t>shaft</w:t>
      </w:r>
      <w:r w:rsidRPr="00163B0A">
        <w:rPr>
          <w:b/>
          <w:bCs/>
        </w:rPr>
        <w:t xml:space="preserve"> for </w:t>
      </w:r>
      <w:r>
        <w:rPr>
          <w:b/>
          <w:bCs/>
        </w:rPr>
        <w:t xml:space="preserve">250 </w:t>
      </w:r>
      <w:proofErr w:type="spellStart"/>
      <w:r>
        <w:rPr>
          <w:b/>
          <w:bCs/>
        </w:rPr>
        <w:t>kw</w:t>
      </w:r>
      <w:proofErr w:type="spellEnd"/>
      <w:r>
        <w:rPr>
          <w:b/>
          <w:bCs/>
        </w:rPr>
        <w:t xml:space="preserve">, 591 RPM, 3 phase, 6600 Volt 50 HZ squirrel cage </w:t>
      </w:r>
      <w:r w:rsidRPr="00813EED">
        <w:rPr>
          <w:b/>
          <w:bCs/>
          <w:u w:val="single"/>
        </w:rPr>
        <w:t xml:space="preserve">induction motor frame T5007J  M/C No. </w:t>
      </w:r>
      <w:r>
        <w:rPr>
          <w:b/>
          <w:bCs/>
          <w:u w:val="single"/>
        </w:rPr>
        <w:t xml:space="preserve">3850111-1, </w:t>
      </w:r>
      <w:r w:rsidRPr="00813EED">
        <w:rPr>
          <w:b/>
          <w:bCs/>
          <w:u w:val="single"/>
        </w:rPr>
        <w:t xml:space="preserve">Make – </w:t>
      </w:r>
      <w:proofErr w:type="spellStart"/>
      <w:r w:rsidRPr="00813EED">
        <w:rPr>
          <w:b/>
          <w:bCs/>
          <w:u w:val="single"/>
        </w:rPr>
        <w:t>kirloskar</w:t>
      </w:r>
      <w:proofErr w:type="spellEnd"/>
      <w:r w:rsidRPr="00813EED">
        <w:rPr>
          <w:b/>
          <w:bCs/>
          <w:u w:val="single"/>
        </w:rPr>
        <w:t xml:space="preserve"> </w:t>
      </w:r>
      <w:r>
        <w:rPr>
          <w:b/>
          <w:bCs/>
          <w:u w:val="single"/>
        </w:rPr>
        <w:t>E</w:t>
      </w:r>
      <w:r w:rsidRPr="00813EED">
        <w:rPr>
          <w:b/>
          <w:bCs/>
          <w:u w:val="single"/>
        </w:rPr>
        <w:t xml:space="preserve">lect. </w:t>
      </w:r>
      <w:proofErr w:type="gramStart"/>
      <w:r w:rsidRPr="00813EED">
        <w:rPr>
          <w:b/>
          <w:bCs/>
          <w:u w:val="single"/>
        </w:rPr>
        <w:t>Co</w:t>
      </w:r>
      <w:r>
        <w:rPr>
          <w:b/>
          <w:bCs/>
        </w:rPr>
        <w:t>.</w:t>
      </w:r>
      <w:proofErr w:type="gramEnd"/>
    </w:p>
    <w:p w:rsidR="00E01963" w:rsidRPr="003C5430" w:rsidRDefault="00E01963" w:rsidP="00E01963">
      <w:pPr>
        <w:pStyle w:val="ListParagraph"/>
        <w:ind w:left="567" w:right="310"/>
        <w:jc w:val="center"/>
        <w:rPr>
          <w:rFonts w:asciiTheme="minorHAnsi" w:hAnsiTheme="minorHAnsi" w:cstheme="minorHAnsi"/>
          <w:sz w:val="24"/>
          <w:szCs w:val="24"/>
        </w:rPr>
      </w:pPr>
    </w:p>
    <w:p w:rsidR="00E01963" w:rsidRPr="003C5430" w:rsidRDefault="00E01963" w:rsidP="00E01963">
      <w:pPr>
        <w:pStyle w:val="ListParagraph"/>
        <w:ind w:left="567" w:right="310"/>
        <w:jc w:val="center"/>
        <w:rPr>
          <w:rFonts w:asciiTheme="minorHAnsi" w:hAnsiTheme="minorHAnsi" w:cstheme="minorHAnsi"/>
          <w:sz w:val="24"/>
          <w:szCs w:val="24"/>
        </w:rPr>
      </w:pPr>
    </w:p>
    <w:p w:rsidR="00E01963" w:rsidRPr="003C5430" w:rsidRDefault="00E01963" w:rsidP="00E01963">
      <w:pPr>
        <w:pStyle w:val="ListParagraph"/>
        <w:tabs>
          <w:tab w:val="left" w:pos="630"/>
        </w:tabs>
        <w:ind w:left="567" w:right="310"/>
        <w:jc w:val="both"/>
        <w:rPr>
          <w:rFonts w:asciiTheme="minorHAnsi" w:hAnsiTheme="minorHAnsi" w:cstheme="minorHAnsi"/>
          <w:b/>
          <w:sz w:val="24"/>
          <w:szCs w:val="24"/>
          <w:u w:val="single"/>
        </w:rPr>
      </w:pPr>
      <w:r w:rsidRPr="003C5430">
        <w:rPr>
          <w:rFonts w:asciiTheme="minorHAnsi" w:hAnsiTheme="minorHAnsi" w:cstheme="minorHAnsi"/>
          <w:sz w:val="24"/>
          <w:szCs w:val="24"/>
        </w:rPr>
        <w:t>Sealed quotation(s) is/are invited as per the price bid format attached alongside for the above mentioned job. Sealed quotation may be reached to the office of the undersigned on or before</w:t>
      </w:r>
      <w:r>
        <w:rPr>
          <w:rFonts w:asciiTheme="minorHAnsi" w:hAnsiTheme="minorHAnsi" w:cstheme="minorHAnsi"/>
          <w:sz w:val="24"/>
          <w:szCs w:val="24"/>
        </w:rPr>
        <w:t xml:space="preserve"> 06/05/2024.</w:t>
      </w:r>
    </w:p>
    <w:p w:rsidR="00E01963" w:rsidRPr="003C5430" w:rsidRDefault="00E01963" w:rsidP="00E01963">
      <w:pPr>
        <w:tabs>
          <w:tab w:val="left" w:pos="630"/>
        </w:tabs>
        <w:ind w:left="567" w:right="310"/>
        <w:jc w:val="both"/>
        <w:rPr>
          <w:rFonts w:asciiTheme="minorHAnsi" w:hAnsiTheme="minorHAnsi" w:cstheme="minorHAnsi"/>
          <w:b/>
          <w:sz w:val="24"/>
          <w:szCs w:val="24"/>
          <w:u w:val="single"/>
        </w:rPr>
      </w:pPr>
    </w:p>
    <w:p w:rsidR="00E01963" w:rsidRDefault="00E01963" w:rsidP="00E01963">
      <w:pPr>
        <w:tabs>
          <w:tab w:val="left" w:pos="630"/>
        </w:tabs>
        <w:ind w:left="567" w:right="310"/>
        <w:jc w:val="center"/>
        <w:rPr>
          <w:rFonts w:asciiTheme="minorHAnsi" w:hAnsiTheme="minorHAnsi" w:cstheme="minorHAnsi"/>
          <w:b/>
          <w:sz w:val="24"/>
          <w:szCs w:val="24"/>
          <w:u w:val="single"/>
        </w:rPr>
      </w:pPr>
      <w:r w:rsidRPr="003C5430">
        <w:rPr>
          <w:rFonts w:asciiTheme="minorHAnsi" w:hAnsiTheme="minorHAnsi" w:cstheme="minorHAnsi"/>
          <w:b/>
          <w:sz w:val="24"/>
          <w:szCs w:val="24"/>
          <w:u w:val="single"/>
        </w:rPr>
        <w:t>Special Terms and Conditions</w:t>
      </w:r>
    </w:p>
    <w:p w:rsidR="00E01963" w:rsidRPr="00130375" w:rsidRDefault="00E01963" w:rsidP="00E01963">
      <w:pPr>
        <w:pStyle w:val="ListParagraph"/>
        <w:numPr>
          <w:ilvl w:val="0"/>
          <w:numId w:val="2"/>
        </w:numPr>
        <w:tabs>
          <w:tab w:val="left" w:pos="630"/>
        </w:tabs>
        <w:ind w:left="567" w:right="310"/>
        <w:rPr>
          <w:rFonts w:asciiTheme="minorHAnsi" w:hAnsiTheme="minorHAnsi" w:cstheme="minorHAnsi"/>
          <w:b/>
          <w:sz w:val="24"/>
          <w:szCs w:val="24"/>
          <w:u w:val="single"/>
        </w:rPr>
      </w:pPr>
      <w:r w:rsidRPr="00130375">
        <w:rPr>
          <w:rFonts w:asciiTheme="minorHAnsi" w:hAnsiTheme="minorHAnsi" w:cstheme="minorHAnsi"/>
          <w:b/>
          <w:sz w:val="24"/>
          <w:szCs w:val="24"/>
          <w:u w:val="single"/>
        </w:rPr>
        <w:t>Completion Time</w:t>
      </w:r>
      <w:r w:rsidRPr="00130375">
        <w:rPr>
          <w:rFonts w:asciiTheme="minorHAnsi" w:hAnsiTheme="minorHAnsi" w:cstheme="minorHAnsi"/>
          <w:sz w:val="24"/>
          <w:szCs w:val="24"/>
        </w:rPr>
        <w:t xml:space="preserve">: - </w:t>
      </w:r>
    </w:p>
    <w:p w:rsidR="00E01963" w:rsidRPr="003C5430" w:rsidRDefault="00E01963" w:rsidP="00E01963">
      <w:pPr>
        <w:pStyle w:val="ListParagraph"/>
        <w:tabs>
          <w:tab w:val="left" w:pos="630"/>
        </w:tabs>
        <w:spacing w:after="200" w:line="276" w:lineRule="auto"/>
        <w:ind w:left="567" w:right="310"/>
        <w:jc w:val="both"/>
        <w:rPr>
          <w:rFonts w:asciiTheme="minorHAnsi" w:hAnsiTheme="minorHAnsi" w:cstheme="minorHAnsi"/>
          <w:sz w:val="24"/>
          <w:szCs w:val="24"/>
        </w:rPr>
      </w:pPr>
    </w:p>
    <w:p w:rsidR="00E01963" w:rsidRDefault="00E01963" w:rsidP="00E01963">
      <w:pPr>
        <w:pStyle w:val="ListParagraph"/>
        <w:tabs>
          <w:tab w:val="left" w:pos="630"/>
        </w:tabs>
        <w:spacing w:after="200" w:line="276" w:lineRule="auto"/>
        <w:ind w:left="567" w:right="310"/>
        <w:jc w:val="both"/>
        <w:rPr>
          <w:rFonts w:asciiTheme="minorHAnsi" w:hAnsiTheme="minorHAnsi" w:cstheme="minorHAnsi"/>
          <w:sz w:val="24"/>
          <w:szCs w:val="24"/>
        </w:rPr>
      </w:pPr>
      <w:r w:rsidRPr="003C5430">
        <w:rPr>
          <w:rFonts w:asciiTheme="minorHAnsi" w:hAnsiTheme="minorHAnsi" w:cstheme="minorHAnsi"/>
          <w:sz w:val="24"/>
          <w:szCs w:val="24"/>
        </w:rPr>
        <w:t xml:space="preserve">Complete repairing and delivery of </w:t>
      </w:r>
      <w:r>
        <w:rPr>
          <w:rFonts w:asciiTheme="minorHAnsi" w:hAnsiTheme="minorHAnsi" w:cstheme="minorHAnsi"/>
          <w:sz w:val="24"/>
          <w:szCs w:val="24"/>
        </w:rPr>
        <w:t xml:space="preserve">rotor shaft fitted in rotor </w:t>
      </w:r>
      <w:proofErr w:type="spellStart"/>
      <w:r>
        <w:rPr>
          <w:rFonts w:asciiTheme="minorHAnsi" w:hAnsiTheme="minorHAnsi" w:cstheme="minorHAnsi"/>
          <w:sz w:val="24"/>
          <w:szCs w:val="24"/>
        </w:rPr>
        <w:t>assy</w:t>
      </w:r>
      <w:proofErr w:type="spellEnd"/>
      <w:r>
        <w:rPr>
          <w:rFonts w:asciiTheme="minorHAnsi" w:hAnsiTheme="minorHAnsi" w:cstheme="minorHAnsi"/>
          <w:sz w:val="24"/>
          <w:szCs w:val="24"/>
        </w:rPr>
        <w:t xml:space="preserve"> of above motor has to be done within 45 working days from the date of receipt of rotor </w:t>
      </w:r>
      <w:proofErr w:type="spellStart"/>
      <w:r>
        <w:rPr>
          <w:rFonts w:asciiTheme="minorHAnsi" w:hAnsiTheme="minorHAnsi" w:cstheme="minorHAnsi"/>
          <w:sz w:val="24"/>
          <w:szCs w:val="24"/>
        </w:rPr>
        <w:t>assy</w:t>
      </w:r>
      <w:proofErr w:type="spellEnd"/>
      <w:r>
        <w:rPr>
          <w:rFonts w:asciiTheme="minorHAnsi" w:hAnsiTheme="minorHAnsi" w:cstheme="minorHAnsi"/>
          <w:sz w:val="24"/>
          <w:szCs w:val="24"/>
        </w:rPr>
        <w:t xml:space="preserve"> through returnable material </w:t>
      </w:r>
      <w:proofErr w:type="spellStart"/>
      <w:r>
        <w:rPr>
          <w:rFonts w:asciiTheme="minorHAnsi" w:hAnsiTheme="minorHAnsi" w:cstheme="minorHAnsi"/>
          <w:sz w:val="24"/>
          <w:szCs w:val="24"/>
        </w:rPr>
        <w:t>gatepass</w:t>
      </w:r>
      <w:proofErr w:type="spellEnd"/>
      <w:r>
        <w:rPr>
          <w:rFonts w:asciiTheme="minorHAnsi" w:hAnsiTheme="minorHAnsi" w:cstheme="minorHAnsi"/>
          <w:sz w:val="24"/>
          <w:szCs w:val="24"/>
        </w:rPr>
        <w:t>.</w:t>
      </w:r>
    </w:p>
    <w:p w:rsidR="00E01963" w:rsidRPr="006F27C0" w:rsidRDefault="00E01963" w:rsidP="00E01963">
      <w:pPr>
        <w:pStyle w:val="ListParagraph"/>
        <w:rPr>
          <w:rFonts w:asciiTheme="minorHAnsi" w:hAnsiTheme="minorHAnsi" w:cstheme="minorHAnsi"/>
          <w:sz w:val="24"/>
          <w:szCs w:val="24"/>
        </w:rPr>
      </w:pPr>
    </w:p>
    <w:p w:rsidR="00E01963" w:rsidRPr="00C904E4" w:rsidRDefault="00E01963" w:rsidP="00E01963">
      <w:pPr>
        <w:pStyle w:val="ListParagraph"/>
        <w:numPr>
          <w:ilvl w:val="0"/>
          <w:numId w:val="2"/>
        </w:numPr>
        <w:ind w:left="709" w:right="310" w:hanging="709"/>
        <w:jc w:val="both"/>
        <w:rPr>
          <w:rFonts w:asciiTheme="minorHAnsi" w:hAnsiTheme="minorHAnsi" w:cstheme="minorHAnsi"/>
          <w:sz w:val="24"/>
          <w:szCs w:val="24"/>
        </w:rPr>
      </w:pPr>
      <w:r w:rsidRPr="00C904E4">
        <w:rPr>
          <w:rFonts w:asciiTheme="minorHAnsi" w:hAnsiTheme="minorHAnsi" w:cstheme="minorHAnsi"/>
          <w:b/>
          <w:sz w:val="24"/>
          <w:szCs w:val="24"/>
          <w:u w:val="single"/>
        </w:rPr>
        <w:t>Security Money Deposit :-</w:t>
      </w:r>
      <w:r w:rsidRPr="00C904E4">
        <w:rPr>
          <w:rFonts w:asciiTheme="minorHAnsi" w:hAnsiTheme="minorHAnsi" w:cstheme="minorHAnsi"/>
          <w:b/>
          <w:sz w:val="24"/>
          <w:szCs w:val="24"/>
        </w:rPr>
        <w:t xml:space="preserve"> </w:t>
      </w:r>
    </w:p>
    <w:p w:rsidR="00E01963" w:rsidRPr="009332B9" w:rsidRDefault="00E01963" w:rsidP="00E01963">
      <w:pPr>
        <w:pStyle w:val="ListParagraph"/>
        <w:ind w:left="709" w:right="310"/>
        <w:jc w:val="both"/>
        <w:rPr>
          <w:rFonts w:asciiTheme="minorHAnsi" w:hAnsiTheme="minorHAnsi" w:cstheme="minorHAnsi"/>
          <w:sz w:val="24"/>
          <w:szCs w:val="24"/>
        </w:rPr>
      </w:pPr>
      <w:r w:rsidRPr="009332B9">
        <w:rPr>
          <w:rFonts w:asciiTheme="minorHAnsi" w:hAnsiTheme="minorHAnsi" w:cs="Arial"/>
          <w:sz w:val="24"/>
          <w:szCs w:val="24"/>
        </w:rPr>
        <w:t xml:space="preserve">Security Deposit equivalent to 10% of the ordered value is required to be deposited in Accounts Department-UCIL in the form of demand draft before commencement of the work. </w:t>
      </w:r>
      <w:r w:rsidRPr="009332B9">
        <w:rPr>
          <w:rFonts w:asciiTheme="minorHAnsi" w:hAnsiTheme="minorHAnsi" w:cstheme="minorHAnsi"/>
          <w:sz w:val="24"/>
          <w:szCs w:val="24"/>
        </w:rPr>
        <w:t>100% security deposit will be refunded on written request in duplicate to the Engineer-in-charge after satisfactory completion of defect liability period of 06 (Six) Months.</w:t>
      </w:r>
    </w:p>
    <w:p w:rsidR="00E01963" w:rsidRDefault="00E01963" w:rsidP="00E01963">
      <w:pPr>
        <w:pStyle w:val="ListParagraph"/>
        <w:ind w:left="709" w:right="310" w:hanging="709"/>
        <w:jc w:val="both"/>
        <w:rPr>
          <w:rFonts w:asciiTheme="minorHAnsi" w:hAnsiTheme="minorHAnsi" w:cstheme="minorHAnsi"/>
          <w:sz w:val="24"/>
          <w:szCs w:val="24"/>
        </w:rPr>
      </w:pPr>
    </w:p>
    <w:p w:rsidR="00E01963" w:rsidRDefault="00E01963" w:rsidP="00E01963">
      <w:pPr>
        <w:pStyle w:val="ListParagraph"/>
        <w:numPr>
          <w:ilvl w:val="0"/>
          <w:numId w:val="2"/>
        </w:numPr>
        <w:ind w:left="709" w:right="310" w:hanging="709"/>
        <w:jc w:val="both"/>
        <w:rPr>
          <w:rFonts w:asciiTheme="minorHAnsi" w:hAnsiTheme="minorHAnsi" w:cstheme="minorHAnsi"/>
          <w:sz w:val="24"/>
          <w:szCs w:val="24"/>
        </w:rPr>
      </w:pPr>
      <w:r w:rsidRPr="00D85020">
        <w:rPr>
          <w:rFonts w:asciiTheme="minorHAnsi" w:hAnsiTheme="minorHAnsi" w:cstheme="minorHAnsi"/>
          <w:b/>
          <w:bCs/>
          <w:sz w:val="24"/>
          <w:szCs w:val="24"/>
          <w:u w:val="single"/>
        </w:rPr>
        <w:t>Payment Terms: -</w:t>
      </w:r>
      <w:r>
        <w:rPr>
          <w:rFonts w:asciiTheme="minorHAnsi" w:hAnsiTheme="minorHAnsi" w:cstheme="minorHAnsi"/>
          <w:sz w:val="24"/>
          <w:szCs w:val="24"/>
        </w:rPr>
        <w:t xml:space="preserve"> The final bill shall be paid after successful completion &amp; handing over the job at UCIL. 04 copies of Bill </w:t>
      </w:r>
      <w:proofErr w:type="spellStart"/>
      <w:r>
        <w:rPr>
          <w:rFonts w:asciiTheme="minorHAnsi" w:hAnsiTheme="minorHAnsi" w:cstheme="minorHAnsi"/>
          <w:sz w:val="24"/>
          <w:szCs w:val="24"/>
        </w:rPr>
        <w:t>alongwith</w:t>
      </w:r>
      <w:proofErr w:type="spellEnd"/>
      <w:r>
        <w:rPr>
          <w:rFonts w:asciiTheme="minorHAnsi" w:hAnsiTheme="minorHAnsi" w:cstheme="minorHAnsi"/>
          <w:sz w:val="24"/>
          <w:szCs w:val="24"/>
        </w:rPr>
        <w:t xml:space="preserve"> GST invoice shall be submitted by the contractor.</w:t>
      </w:r>
    </w:p>
    <w:p w:rsidR="00E01963" w:rsidRPr="003C5430" w:rsidRDefault="00E01963" w:rsidP="00E01963">
      <w:pPr>
        <w:pStyle w:val="ListParagraph"/>
        <w:ind w:left="709" w:right="310" w:hanging="709"/>
        <w:jc w:val="both"/>
        <w:rPr>
          <w:rFonts w:asciiTheme="minorHAnsi" w:hAnsiTheme="minorHAnsi" w:cstheme="minorHAnsi"/>
          <w:sz w:val="24"/>
          <w:szCs w:val="24"/>
        </w:rPr>
      </w:pPr>
    </w:p>
    <w:p w:rsidR="00E01963" w:rsidRPr="003C5430" w:rsidRDefault="00E01963" w:rsidP="00E01963">
      <w:pPr>
        <w:pStyle w:val="ListParagraph"/>
        <w:numPr>
          <w:ilvl w:val="0"/>
          <w:numId w:val="2"/>
        </w:numPr>
        <w:ind w:left="709" w:right="310" w:hanging="720"/>
        <w:jc w:val="both"/>
        <w:rPr>
          <w:rFonts w:asciiTheme="minorHAnsi" w:hAnsiTheme="minorHAnsi" w:cstheme="minorHAnsi"/>
          <w:b/>
          <w:bCs/>
          <w:sz w:val="24"/>
          <w:szCs w:val="24"/>
        </w:rPr>
      </w:pPr>
      <w:r w:rsidRPr="003C5430">
        <w:rPr>
          <w:rFonts w:asciiTheme="minorHAnsi" w:hAnsiTheme="minorHAnsi" w:cstheme="minorHAnsi"/>
          <w:b/>
          <w:bCs/>
          <w:sz w:val="24"/>
          <w:szCs w:val="24"/>
          <w:u w:val="single"/>
        </w:rPr>
        <w:t>Rate</w:t>
      </w:r>
      <w:r w:rsidRPr="003C5430">
        <w:rPr>
          <w:rFonts w:asciiTheme="minorHAnsi" w:hAnsiTheme="minorHAnsi" w:cstheme="minorHAnsi"/>
          <w:b/>
          <w:bCs/>
          <w:sz w:val="24"/>
          <w:szCs w:val="24"/>
        </w:rPr>
        <w:t xml:space="preserve">: - </w:t>
      </w:r>
      <w:r w:rsidRPr="00930299">
        <w:rPr>
          <w:rFonts w:asciiTheme="minorHAnsi" w:hAnsiTheme="minorHAnsi" w:cstheme="minorHAnsi"/>
          <w:sz w:val="24"/>
          <w:szCs w:val="24"/>
        </w:rPr>
        <w:t xml:space="preserve">Rate of </w:t>
      </w:r>
      <w:r>
        <w:rPr>
          <w:rFonts w:asciiTheme="minorHAnsi" w:hAnsiTheme="minorHAnsi" w:cstheme="minorHAnsi"/>
          <w:sz w:val="24"/>
          <w:szCs w:val="24"/>
        </w:rPr>
        <w:t>total work as schedule of item enclosed shall be firm.</w:t>
      </w:r>
      <w:r w:rsidRPr="00930299">
        <w:rPr>
          <w:rFonts w:asciiTheme="minorHAnsi" w:hAnsiTheme="minorHAnsi" w:cstheme="minorHAnsi"/>
          <w:sz w:val="24"/>
          <w:szCs w:val="24"/>
        </w:rPr>
        <w:t xml:space="preserve"> No escalation will be entertained after quoted price</w:t>
      </w:r>
      <w:r>
        <w:rPr>
          <w:rFonts w:asciiTheme="minorHAnsi" w:hAnsiTheme="minorHAnsi" w:cstheme="minorHAnsi"/>
          <w:sz w:val="24"/>
          <w:szCs w:val="24"/>
        </w:rPr>
        <w:t xml:space="preserve"> by contractor</w:t>
      </w:r>
      <w:r w:rsidRPr="00930299">
        <w:rPr>
          <w:rFonts w:asciiTheme="minorHAnsi" w:hAnsiTheme="minorHAnsi" w:cstheme="minorHAnsi"/>
          <w:sz w:val="24"/>
          <w:szCs w:val="24"/>
        </w:rPr>
        <w:t>.</w:t>
      </w:r>
    </w:p>
    <w:p w:rsidR="00E01963" w:rsidRPr="003C5430" w:rsidRDefault="00E01963" w:rsidP="00E01963">
      <w:pPr>
        <w:pStyle w:val="ListParagraph"/>
        <w:ind w:left="709" w:right="310"/>
        <w:jc w:val="both"/>
        <w:rPr>
          <w:rFonts w:asciiTheme="minorHAnsi" w:hAnsiTheme="minorHAnsi" w:cstheme="minorHAnsi"/>
          <w:b/>
          <w:bCs/>
          <w:sz w:val="24"/>
          <w:szCs w:val="24"/>
        </w:rPr>
      </w:pPr>
    </w:p>
    <w:p w:rsidR="00E01963" w:rsidRDefault="00E01963" w:rsidP="00E01963">
      <w:pPr>
        <w:pStyle w:val="ListParagraph"/>
        <w:numPr>
          <w:ilvl w:val="0"/>
          <w:numId w:val="2"/>
        </w:numPr>
        <w:ind w:left="709" w:right="310" w:hanging="720"/>
        <w:jc w:val="both"/>
        <w:rPr>
          <w:rFonts w:asciiTheme="minorHAnsi" w:hAnsiTheme="minorHAnsi" w:cstheme="minorHAnsi"/>
          <w:sz w:val="24"/>
          <w:szCs w:val="24"/>
        </w:rPr>
      </w:pPr>
      <w:r w:rsidRPr="003C5430">
        <w:rPr>
          <w:rFonts w:asciiTheme="minorHAnsi" w:hAnsiTheme="minorHAnsi" w:cstheme="minorHAnsi"/>
          <w:b/>
          <w:bCs/>
          <w:sz w:val="24"/>
          <w:szCs w:val="24"/>
          <w:u w:val="single"/>
        </w:rPr>
        <w:t>Defect liability period</w:t>
      </w:r>
      <w:r w:rsidRPr="003C5430">
        <w:rPr>
          <w:rFonts w:asciiTheme="minorHAnsi" w:hAnsiTheme="minorHAnsi" w:cstheme="minorHAnsi"/>
          <w:b/>
          <w:bCs/>
          <w:sz w:val="24"/>
          <w:szCs w:val="24"/>
        </w:rPr>
        <w:t>:-</w:t>
      </w:r>
      <w:r w:rsidRPr="003C5430">
        <w:rPr>
          <w:rFonts w:asciiTheme="minorHAnsi" w:hAnsiTheme="minorHAnsi" w:cstheme="minorHAnsi"/>
          <w:sz w:val="24"/>
          <w:szCs w:val="24"/>
        </w:rPr>
        <w:t xml:space="preserve"> </w:t>
      </w:r>
    </w:p>
    <w:p w:rsidR="00E01963" w:rsidRPr="003C5430" w:rsidRDefault="00E01963" w:rsidP="00E01963">
      <w:pPr>
        <w:pStyle w:val="ListParagraph"/>
        <w:ind w:left="709" w:right="310"/>
        <w:jc w:val="both"/>
        <w:rPr>
          <w:rFonts w:asciiTheme="minorHAnsi" w:hAnsiTheme="minorHAnsi" w:cstheme="minorHAnsi"/>
          <w:sz w:val="24"/>
          <w:szCs w:val="24"/>
        </w:rPr>
      </w:pPr>
      <w:proofErr w:type="gramStart"/>
      <w:r w:rsidRPr="003C5430">
        <w:rPr>
          <w:rFonts w:asciiTheme="minorHAnsi" w:hAnsiTheme="minorHAnsi" w:cstheme="minorHAnsi"/>
          <w:sz w:val="24"/>
          <w:szCs w:val="24"/>
        </w:rPr>
        <w:t>A defect liability period of 06 (Six) months from date of commissioning after receipt of repaired rotor at site.</w:t>
      </w:r>
      <w:proofErr w:type="gramEnd"/>
      <w:r w:rsidRPr="003C5430">
        <w:rPr>
          <w:rFonts w:asciiTheme="minorHAnsi" w:hAnsiTheme="minorHAnsi" w:cstheme="minorHAnsi"/>
          <w:sz w:val="24"/>
          <w:szCs w:val="24"/>
        </w:rPr>
        <w:t xml:space="preserve"> Further, the contractor will be responsible for rectifying the defect at his own cost if rotor fails under defect liability period.</w:t>
      </w:r>
    </w:p>
    <w:p w:rsidR="00E01963" w:rsidRPr="003C5430" w:rsidRDefault="00E01963" w:rsidP="00E01963">
      <w:pPr>
        <w:pStyle w:val="ListParagraph"/>
        <w:ind w:left="709"/>
        <w:jc w:val="both"/>
        <w:rPr>
          <w:rFonts w:asciiTheme="minorHAnsi" w:hAnsiTheme="minorHAnsi" w:cstheme="minorHAnsi"/>
          <w:sz w:val="24"/>
          <w:szCs w:val="24"/>
        </w:rPr>
      </w:pPr>
    </w:p>
    <w:p w:rsidR="00E01963" w:rsidRDefault="00E01963" w:rsidP="00E01963">
      <w:pPr>
        <w:pStyle w:val="ListParagraph"/>
        <w:numPr>
          <w:ilvl w:val="0"/>
          <w:numId w:val="2"/>
        </w:numPr>
        <w:ind w:left="709" w:right="310" w:hanging="720"/>
        <w:jc w:val="both"/>
        <w:rPr>
          <w:rFonts w:asciiTheme="minorHAnsi" w:hAnsiTheme="minorHAnsi" w:cstheme="minorHAnsi"/>
          <w:sz w:val="24"/>
          <w:szCs w:val="24"/>
        </w:rPr>
      </w:pPr>
      <w:r>
        <w:rPr>
          <w:rFonts w:asciiTheme="minorHAnsi" w:hAnsiTheme="minorHAnsi" w:cstheme="minorHAnsi"/>
          <w:b/>
          <w:bCs/>
          <w:sz w:val="24"/>
          <w:szCs w:val="24"/>
          <w:u w:val="single"/>
        </w:rPr>
        <w:t>DD as security against taking out of material</w:t>
      </w:r>
      <w:r w:rsidRPr="003C5430">
        <w:rPr>
          <w:rFonts w:asciiTheme="minorHAnsi" w:hAnsiTheme="minorHAnsi" w:cstheme="minorHAnsi"/>
          <w:b/>
          <w:bCs/>
          <w:sz w:val="24"/>
          <w:szCs w:val="24"/>
        </w:rPr>
        <w:t xml:space="preserve"> :-</w:t>
      </w:r>
      <w:r w:rsidRPr="003C5430">
        <w:rPr>
          <w:rFonts w:asciiTheme="minorHAnsi" w:hAnsiTheme="minorHAnsi" w:cstheme="minorHAnsi"/>
          <w:sz w:val="24"/>
          <w:szCs w:val="24"/>
        </w:rPr>
        <w:t xml:space="preserve"> </w:t>
      </w:r>
    </w:p>
    <w:p w:rsidR="00E01963" w:rsidRDefault="00E01963" w:rsidP="00E01963">
      <w:pPr>
        <w:pStyle w:val="ListParagraph"/>
        <w:ind w:left="709" w:right="310"/>
        <w:jc w:val="both"/>
        <w:rPr>
          <w:rFonts w:asciiTheme="minorHAnsi" w:hAnsiTheme="minorHAnsi" w:cstheme="minorHAnsi"/>
          <w:sz w:val="24"/>
          <w:szCs w:val="24"/>
        </w:rPr>
      </w:pPr>
      <w:r>
        <w:rPr>
          <w:rFonts w:asciiTheme="minorHAnsi" w:hAnsiTheme="minorHAnsi" w:cstheme="minorHAnsi"/>
          <w:sz w:val="24"/>
          <w:szCs w:val="24"/>
        </w:rPr>
        <w:lastRenderedPageBreak/>
        <w:t xml:space="preserve">10 </w:t>
      </w:r>
      <w:r w:rsidRPr="003C5430">
        <w:rPr>
          <w:rFonts w:asciiTheme="minorHAnsi" w:hAnsiTheme="minorHAnsi" w:cstheme="minorHAnsi"/>
          <w:sz w:val="24"/>
          <w:szCs w:val="24"/>
        </w:rPr>
        <w:t>(</w:t>
      </w:r>
      <w:r>
        <w:rPr>
          <w:rFonts w:asciiTheme="minorHAnsi" w:hAnsiTheme="minorHAnsi" w:cstheme="minorHAnsi"/>
          <w:sz w:val="24"/>
          <w:szCs w:val="24"/>
        </w:rPr>
        <w:t>Ten</w:t>
      </w:r>
      <w:r w:rsidRPr="003C5430">
        <w:rPr>
          <w:rFonts w:asciiTheme="minorHAnsi" w:hAnsiTheme="minorHAnsi" w:cstheme="minorHAnsi"/>
          <w:sz w:val="24"/>
          <w:szCs w:val="24"/>
        </w:rPr>
        <w:t xml:space="preserve">) % of work order value has to be submitted as </w:t>
      </w:r>
      <w:r>
        <w:rPr>
          <w:rFonts w:asciiTheme="minorHAnsi" w:hAnsiTheme="minorHAnsi" w:cstheme="minorHAnsi"/>
          <w:sz w:val="24"/>
          <w:szCs w:val="24"/>
        </w:rPr>
        <w:t>S</w:t>
      </w:r>
      <w:r w:rsidRPr="003C5430">
        <w:rPr>
          <w:rFonts w:asciiTheme="minorHAnsi" w:hAnsiTheme="minorHAnsi" w:cstheme="minorHAnsi"/>
          <w:sz w:val="24"/>
          <w:szCs w:val="24"/>
        </w:rPr>
        <w:t>ecurity deposit</w:t>
      </w:r>
      <w:r>
        <w:rPr>
          <w:rFonts w:asciiTheme="minorHAnsi" w:hAnsiTheme="minorHAnsi" w:cstheme="minorHAnsi"/>
          <w:sz w:val="24"/>
          <w:szCs w:val="24"/>
        </w:rPr>
        <w:t xml:space="preserve"> for taking out of </w:t>
      </w:r>
      <w:r w:rsidRPr="003C5430">
        <w:rPr>
          <w:rFonts w:asciiTheme="minorHAnsi" w:hAnsiTheme="minorHAnsi" w:cstheme="minorHAnsi"/>
          <w:sz w:val="24"/>
          <w:szCs w:val="24"/>
        </w:rPr>
        <w:t>defective rotor from UCIL premises</w:t>
      </w:r>
      <w:r>
        <w:rPr>
          <w:rFonts w:asciiTheme="minorHAnsi" w:hAnsiTheme="minorHAnsi" w:cstheme="minorHAnsi"/>
          <w:sz w:val="24"/>
          <w:szCs w:val="24"/>
        </w:rPr>
        <w:t xml:space="preserve"> </w:t>
      </w:r>
      <w:r w:rsidRPr="003C5430">
        <w:rPr>
          <w:rFonts w:asciiTheme="minorHAnsi" w:hAnsiTheme="minorHAnsi" w:cstheme="minorHAnsi"/>
          <w:sz w:val="24"/>
          <w:szCs w:val="24"/>
        </w:rPr>
        <w:t xml:space="preserve">in </w:t>
      </w:r>
      <w:r>
        <w:rPr>
          <w:rFonts w:asciiTheme="minorHAnsi" w:hAnsiTheme="minorHAnsi" w:cstheme="minorHAnsi"/>
          <w:sz w:val="24"/>
          <w:szCs w:val="24"/>
        </w:rPr>
        <w:t xml:space="preserve">the form of DD in </w:t>
      </w:r>
      <w:proofErr w:type="spellStart"/>
      <w:r w:rsidRPr="003C5430">
        <w:rPr>
          <w:rFonts w:asciiTheme="minorHAnsi" w:hAnsiTheme="minorHAnsi" w:cstheme="minorHAnsi"/>
          <w:sz w:val="24"/>
          <w:szCs w:val="24"/>
        </w:rPr>
        <w:t>favour</w:t>
      </w:r>
      <w:proofErr w:type="spellEnd"/>
      <w:r w:rsidRPr="003C5430">
        <w:rPr>
          <w:rFonts w:asciiTheme="minorHAnsi" w:hAnsiTheme="minorHAnsi" w:cstheme="minorHAnsi"/>
          <w:sz w:val="24"/>
          <w:szCs w:val="24"/>
        </w:rPr>
        <w:t xml:space="preserve"> of UCIL, </w:t>
      </w:r>
      <w:proofErr w:type="spellStart"/>
      <w:r w:rsidRPr="003C5430">
        <w:rPr>
          <w:rFonts w:asciiTheme="minorHAnsi" w:hAnsiTheme="minorHAnsi" w:cstheme="minorHAnsi"/>
          <w:sz w:val="24"/>
          <w:szCs w:val="24"/>
        </w:rPr>
        <w:t>Jaduguda</w:t>
      </w:r>
      <w:proofErr w:type="spellEnd"/>
      <w:r w:rsidRPr="003C5430">
        <w:rPr>
          <w:rFonts w:asciiTheme="minorHAnsi" w:hAnsiTheme="minorHAnsi" w:cstheme="minorHAnsi"/>
          <w:sz w:val="24"/>
          <w:szCs w:val="24"/>
        </w:rPr>
        <w:t xml:space="preserve"> payable at </w:t>
      </w:r>
    </w:p>
    <w:p w:rsidR="00E01963" w:rsidRDefault="00E01963" w:rsidP="00E01963">
      <w:pPr>
        <w:pStyle w:val="ListParagraph"/>
        <w:ind w:left="709" w:right="310"/>
        <w:jc w:val="both"/>
        <w:rPr>
          <w:rFonts w:asciiTheme="minorHAnsi" w:hAnsiTheme="minorHAnsi" w:cstheme="minorHAnsi"/>
          <w:sz w:val="24"/>
          <w:szCs w:val="24"/>
        </w:rPr>
      </w:pPr>
    </w:p>
    <w:p w:rsidR="00E01963" w:rsidRPr="003C5430" w:rsidRDefault="00E01963" w:rsidP="00E01963">
      <w:pPr>
        <w:pStyle w:val="NoSpacing"/>
        <w:ind w:left="720"/>
        <w:jc w:val="both"/>
        <w:rPr>
          <w:rFonts w:asciiTheme="minorHAnsi" w:hAnsiTheme="minorHAnsi" w:cstheme="minorHAnsi"/>
          <w:b/>
          <w:u w:val="single"/>
        </w:rPr>
      </w:pPr>
      <w:r w:rsidRPr="003C5430">
        <w:rPr>
          <w:rFonts w:asciiTheme="minorHAnsi" w:hAnsiTheme="minorHAnsi" w:cstheme="minorHAnsi"/>
        </w:rPr>
        <w:t>Ref: UCIL/Mill/309/</w:t>
      </w:r>
      <w:r>
        <w:rPr>
          <w:rFonts w:asciiTheme="minorHAnsi" w:hAnsiTheme="minorHAnsi" w:cstheme="minorHAnsi"/>
        </w:rPr>
        <w:t>190</w:t>
      </w:r>
      <w:r w:rsidRPr="003C5430">
        <w:rPr>
          <w:rFonts w:asciiTheme="minorHAnsi" w:hAnsiTheme="minorHAnsi" w:cstheme="minorHAnsi"/>
        </w:rPr>
        <w:t>/202</w:t>
      </w:r>
      <w:r>
        <w:rPr>
          <w:rFonts w:asciiTheme="minorHAnsi" w:hAnsiTheme="minorHAnsi" w:cstheme="minorHAnsi"/>
        </w:rPr>
        <w:t>4</w:t>
      </w:r>
      <w:r w:rsidRPr="003C5430">
        <w:rPr>
          <w:rFonts w:asciiTheme="minorHAnsi" w:hAnsiTheme="minorHAnsi" w:cstheme="minorHAnsi"/>
        </w:rPr>
        <w:t xml:space="preserve"> </w:t>
      </w:r>
      <w:r w:rsidRPr="003C5430">
        <w:rPr>
          <w:rFonts w:asciiTheme="minorHAnsi" w:hAnsiTheme="minorHAnsi" w:cstheme="minorHAnsi"/>
        </w:rPr>
        <w:tab/>
      </w:r>
      <w:r w:rsidRPr="003C5430">
        <w:rPr>
          <w:rFonts w:asciiTheme="minorHAnsi" w:hAnsiTheme="minorHAnsi" w:cstheme="minorHAnsi"/>
        </w:rPr>
        <w:tab/>
      </w:r>
      <w:r w:rsidRPr="003C5430">
        <w:rPr>
          <w:rFonts w:asciiTheme="minorHAnsi" w:hAnsiTheme="minorHAnsi" w:cstheme="minorHAnsi"/>
        </w:rPr>
        <w:tab/>
      </w:r>
      <w:r w:rsidRPr="003C5430">
        <w:rPr>
          <w:rFonts w:asciiTheme="minorHAnsi" w:hAnsiTheme="minorHAnsi" w:cstheme="minorHAnsi"/>
        </w:rPr>
        <w:tab/>
        <w:t xml:space="preserve">                  </w:t>
      </w:r>
      <w:r>
        <w:rPr>
          <w:rFonts w:asciiTheme="minorHAnsi" w:hAnsiTheme="minorHAnsi" w:cstheme="minorHAnsi"/>
        </w:rPr>
        <w:tab/>
        <w:t xml:space="preserve">               April 26</w:t>
      </w:r>
      <w:r w:rsidRPr="003C5430">
        <w:rPr>
          <w:rFonts w:asciiTheme="minorHAnsi" w:hAnsiTheme="minorHAnsi" w:cstheme="minorHAnsi"/>
        </w:rPr>
        <w:t>, 202</w:t>
      </w:r>
      <w:r>
        <w:rPr>
          <w:rFonts w:asciiTheme="minorHAnsi" w:hAnsiTheme="minorHAnsi" w:cstheme="minorHAnsi"/>
        </w:rPr>
        <w:t>4</w:t>
      </w:r>
    </w:p>
    <w:p w:rsidR="00E01963" w:rsidRDefault="00E01963" w:rsidP="00E01963">
      <w:pPr>
        <w:pStyle w:val="ListParagraph"/>
        <w:ind w:left="709" w:right="310"/>
        <w:jc w:val="both"/>
        <w:rPr>
          <w:rFonts w:asciiTheme="minorHAnsi" w:hAnsiTheme="minorHAnsi" w:cstheme="minorHAnsi"/>
          <w:sz w:val="24"/>
          <w:szCs w:val="24"/>
        </w:rPr>
      </w:pPr>
    </w:p>
    <w:p w:rsidR="00E01963" w:rsidRPr="003C5430" w:rsidRDefault="00E01963" w:rsidP="00E01963">
      <w:pPr>
        <w:pStyle w:val="ListParagraph"/>
        <w:ind w:left="709" w:right="310"/>
        <w:jc w:val="both"/>
        <w:rPr>
          <w:rFonts w:asciiTheme="minorHAnsi" w:hAnsiTheme="minorHAnsi" w:cstheme="minorHAnsi"/>
          <w:sz w:val="24"/>
          <w:szCs w:val="24"/>
        </w:rPr>
      </w:pPr>
      <w:r w:rsidRPr="003C5430">
        <w:rPr>
          <w:rFonts w:asciiTheme="minorHAnsi" w:hAnsiTheme="minorHAnsi" w:cstheme="minorHAnsi"/>
          <w:sz w:val="24"/>
          <w:szCs w:val="24"/>
        </w:rPr>
        <w:t xml:space="preserve">SBI, </w:t>
      </w:r>
      <w:proofErr w:type="spellStart"/>
      <w:r w:rsidRPr="003C5430">
        <w:rPr>
          <w:rFonts w:asciiTheme="minorHAnsi" w:hAnsiTheme="minorHAnsi" w:cstheme="minorHAnsi"/>
          <w:sz w:val="24"/>
          <w:szCs w:val="24"/>
        </w:rPr>
        <w:t>Jaduguda</w:t>
      </w:r>
      <w:proofErr w:type="spellEnd"/>
      <w:r w:rsidRPr="003C5430">
        <w:rPr>
          <w:rFonts w:asciiTheme="minorHAnsi" w:hAnsiTheme="minorHAnsi" w:cstheme="minorHAnsi"/>
          <w:sz w:val="24"/>
          <w:szCs w:val="24"/>
        </w:rPr>
        <w:t xml:space="preserve"> &amp; the </w:t>
      </w:r>
      <w:r>
        <w:rPr>
          <w:rFonts w:asciiTheme="minorHAnsi" w:hAnsiTheme="minorHAnsi" w:cstheme="minorHAnsi"/>
          <w:sz w:val="24"/>
          <w:szCs w:val="24"/>
        </w:rPr>
        <w:t>said SD</w:t>
      </w:r>
      <w:r w:rsidRPr="003C5430">
        <w:rPr>
          <w:rFonts w:asciiTheme="minorHAnsi" w:hAnsiTheme="minorHAnsi" w:cstheme="minorHAnsi"/>
          <w:sz w:val="24"/>
          <w:szCs w:val="24"/>
        </w:rPr>
        <w:t xml:space="preserve"> will be returned immediately after handing over of repaired rotor at our UCIL site after submitting application by the party.</w:t>
      </w:r>
    </w:p>
    <w:p w:rsidR="00E01963" w:rsidRPr="003C5430" w:rsidRDefault="00E01963" w:rsidP="00E01963">
      <w:pPr>
        <w:pStyle w:val="ListParagraph"/>
        <w:ind w:left="709"/>
        <w:jc w:val="both"/>
        <w:rPr>
          <w:rFonts w:asciiTheme="minorHAnsi" w:hAnsiTheme="minorHAnsi" w:cstheme="minorHAnsi"/>
          <w:sz w:val="24"/>
          <w:szCs w:val="24"/>
        </w:rPr>
      </w:pPr>
    </w:p>
    <w:p w:rsidR="00E01963" w:rsidRDefault="00E01963" w:rsidP="00E01963">
      <w:pPr>
        <w:pStyle w:val="ListParagraph"/>
        <w:numPr>
          <w:ilvl w:val="0"/>
          <w:numId w:val="2"/>
        </w:numPr>
        <w:ind w:left="709" w:right="310" w:hanging="720"/>
        <w:jc w:val="both"/>
        <w:rPr>
          <w:rFonts w:asciiTheme="minorHAnsi" w:hAnsiTheme="minorHAnsi" w:cstheme="minorHAnsi"/>
          <w:sz w:val="24"/>
          <w:szCs w:val="24"/>
        </w:rPr>
      </w:pPr>
      <w:r w:rsidRPr="003C5430">
        <w:rPr>
          <w:rFonts w:asciiTheme="minorHAnsi" w:hAnsiTheme="minorHAnsi" w:cstheme="minorHAnsi"/>
          <w:b/>
          <w:bCs/>
          <w:sz w:val="24"/>
          <w:szCs w:val="24"/>
          <w:u w:val="single"/>
        </w:rPr>
        <w:t>Transportation</w:t>
      </w:r>
      <w:r w:rsidRPr="003C5430">
        <w:rPr>
          <w:rFonts w:asciiTheme="minorHAnsi" w:hAnsiTheme="minorHAnsi" w:cstheme="minorHAnsi"/>
          <w:sz w:val="24"/>
          <w:szCs w:val="24"/>
        </w:rPr>
        <w:t xml:space="preserve"> </w:t>
      </w:r>
      <w:r w:rsidRPr="003C5430">
        <w:rPr>
          <w:rFonts w:asciiTheme="minorHAnsi" w:hAnsiTheme="minorHAnsi" w:cstheme="minorHAnsi"/>
          <w:b/>
          <w:bCs/>
          <w:sz w:val="24"/>
          <w:szCs w:val="24"/>
        </w:rPr>
        <w:t>:-</w:t>
      </w:r>
      <w:r w:rsidRPr="003C5430">
        <w:rPr>
          <w:rFonts w:asciiTheme="minorHAnsi" w:hAnsiTheme="minorHAnsi" w:cstheme="minorHAnsi"/>
          <w:sz w:val="24"/>
          <w:szCs w:val="24"/>
        </w:rPr>
        <w:t xml:space="preserve">   </w:t>
      </w:r>
    </w:p>
    <w:p w:rsidR="00E01963" w:rsidRPr="003C5430" w:rsidRDefault="00E01963" w:rsidP="00E01963">
      <w:pPr>
        <w:pStyle w:val="ListParagraph"/>
        <w:ind w:left="709" w:right="310"/>
        <w:jc w:val="both"/>
        <w:rPr>
          <w:rFonts w:asciiTheme="minorHAnsi" w:hAnsiTheme="minorHAnsi" w:cstheme="minorHAnsi"/>
          <w:sz w:val="24"/>
          <w:szCs w:val="24"/>
        </w:rPr>
      </w:pPr>
      <w:r w:rsidRPr="003C5430">
        <w:rPr>
          <w:rFonts w:asciiTheme="minorHAnsi" w:hAnsiTheme="minorHAnsi" w:cstheme="minorHAnsi"/>
          <w:sz w:val="24"/>
          <w:szCs w:val="24"/>
        </w:rPr>
        <w:t xml:space="preserve">The packing &amp; to and fro transportation of defective / repaired rotor from UCIL </w:t>
      </w:r>
      <w:proofErr w:type="spellStart"/>
      <w:r w:rsidRPr="003C5430">
        <w:rPr>
          <w:rFonts w:asciiTheme="minorHAnsi" w:hAnsiTheme="minorHAnsi" w:cstheme="minorHAnsi"/>
          <w:sz w:val="24"/>
          <w:szCs w:val="24"/>
        </w:rPr>
        <w:t>Jaduguda</w:t>
      </w:r>
      <w:proofErr w:type="spellEnd"/>
      <w:r w:rsidRPr="003C5430">
        <w:rPr>
          <w:rFonts w:asciiTheme="minorHAnsi" w:hAnsiTheme="minorHAnsi" w:cstheme="minorHAnsi"/>
          <w:sz w:val="24"/>
          <w:szCs w:val="24"/>
        </w:rPr>
        <w:t xml:space="preserve"> (Mill) and back shall be arranged by the contractor at his own cost. Any damage to the rotor during transportation to/from UCIL shall be assessed in contractor’s account</w:t>
      </w:r>
      <w:r>
        <w:rPr>
          <w:rFonts w:asciiTheme="minorHAnsi" w:hAnsiTheme="minorHAnsi" w:cstheme="minorHAnsi"/>
          <w:sz w:val="24"/>
          <w:szCs w:val="24"/>
        </w:rPr>
        <w:t xml:space="preserve"> as charge of penalty or rectification in free of cost by the party.</w:t>
      </w:r>
    </w:p>
    <w:p w:rsidR="00E01963" w:rsidRPr="003C5430" w:rsidRDefault="00E01963" w:rsidP="00E01963">
      <w:pPr>
        <w:pStyle w:val="ListParagraph"/>
        <w:jc w:val="both"/>
        <w:rPr>
          <w:rFonts w:asciiTheme="minorHAnsi" w:hAnsiTheme="minorHAnsi" w:cstheme="minorHAnsi"/>
          <w:sz w:val="24"/>
          <w:szCs w:val="24"/>
        </w:rPr>
      </w:pPr>
    </w:p>
    <w:p w:rsidR="00E01963" w:rsidRPr="003C5430" w:rsidRDefault="00E01963" w:rsidP="00E01963">
      <w:pPr>
        <w:pStyle w:val="ListParagraph"/>
        <w:numPr>
          <w:ilvl w:val="0"/>
          <w:numId w:val="2"/>
        </w:numPr>
        <w:ind w:left="709" w:right="310" w:hanging="720"/>
        <w:jc w:val="both"/>
        <w:rPr>
          <w:rFonts w:asciiTheme="minorHAnsi" w:hAnsiTheme="minorHAnsi" w:cstheme="minorHAnsi"/>
          <w:sz w:val="24"/>
          <w:szCs w:val="24"/>
        </w:rPr>
      </w:pPr>
      <w:r w:rsidRPr="003C5430">
        <w:rPr>
          <w:rFonts w:asciiTheme="minorHAnsi" w:hAnsiTheme="minorHAnsi" w:cstheme="minorHAnsi"/>
          <w:b/>
          <w:bCs/>
          <w:sz w:val="24"/>
          <w:szCs w:val="24"/>
          <w:u w:val="single"/>
        </w:rPr>
        <w:t xml:space="preserve">Penalty </w:t>
      </w:r>
      <w:r w:rsidRPr="003C5430">
        <w:rPr>
          <w:rFonts w:asciiTheme="minorHAnsi" w:hAnsiTheme="minorHAnsi" w:cstheme="minorHAnsi"/>
          <w:b/>
          <w:bCs/>
          <w:sz w:val="24"/>
          <w:szCs w:val="24"/>
        </w:rPr>
        <w:t xml:space="preserve">:- </w:t>
      </w:r>
    </w:p>
    <w:p w:rsidR="00E01963" w:rsidRPr="003C5430" w:rsidRDefault="00E01963" w:rsidP="00E01963">
      <w:pPr>
        <w:pStyle w:val="ListParagraph"/>
        <w:ind w:right="310"/>
        <w:jc w:val="both"/>
        <w:rPr>
          <w:rFonts w:asciiTheme="minorHAnsi" w:hAnsiTheme="minorHAnsi" w:cstheme="minorHAnsi"/>
          <w:sz w:val="24"/>
          <w:szCs w:val="24"/>
        </w:rPr>
      </w:pPr>
    </w:p>
    <w:p w:rsidR="00E01963" w:rsidRPr="003C5430" w:rsidRDefault="00E01963" w:rsidP="00E01963">
      <w:pPr>
        <w:pStyle w:val="ListParagraph"/>
        <w:numPr>
          <w:ilvl w:val="0"/>
          <w:numId w:val="1"/>
        </w:numPr>
        <w:spacing w:after="200" w:line="276" w:lineRule="auto"/>
        <w:ind w:left="709" w:hanging="425"/>
        <w:jc w:val="both"/>
        <w:rPr>
          <w:rFonts w:asciiTheme="minorHAnsi" w:hAnsiTheme="minorHAnsi" w:cstheme="minorHAnsi"/>
          <w:sz w:val="24"/>
          <w:szCs w:val="24"/>
        </w:rPr>
      </w:pPr>
      <w:r>
        <w:rPr>
          <w:rFonts w:asciiTheme="minorHAnsi" w:hAnsiTheme="minorHAnsi" w:cstheme="minorHAnsi"/>
          <w:sz w:val="24"/>
          <w:szCs w:val="24"/>
        </w:rPr>
        <w:t xml:space="preserve">Any </w:t>
      </w:r>
      <w:r w:rsidRPr="003C5430">
        <w:rPr>
          <w:rFonts w:asciiTheme="minorHAnsi" w:hAnsiTheme="minorHAnsi" w:cstheme="minorHAnsi"/>
          <w:sz w:val="24"/>
          <w:szCs w:val="24"/>
        </w:rPr>
        <w:t>defective</w:t>
      </w:r>
      <w:r>
        <w:rPr>
          <w:rFonts w:asciiTheme="minorHAnsi" w:hAnsiTheme="minorHAnsi" w:cstheme="minorHAnsi"/>
          <w:sz w:val="24"/>
          <w:szCs w:val="24"/>
        </w:rPr>
        <w:t xml:space="preserve"> /poor </w:t>
      </w:r>
      <w:r w:rsidRPr="003C5430">
        <w:rPr>
          <w:rFonts w:asciiTheme="minorHAnsi" w:hAnsiTheme="minorHAnsi" w:cstheme="minorHAnsi"/>
          <w:sz w:val="24"/>
          <w:szCs w:val="24"/>
        </w:rPr>
        <w:t>workmanship</w:t>
      </w:r>
      <w:r>
        <w:rPr>
          <w:rFonts w:asciiTheme="minorHAnsi" w:hAnsiTheme="minorHAnsi" w:cstheme="minorHAnsi"/>
          <w:sz w:val="24"/>
          <w:szCs w:val="24"/>
        </w:rPr>
        <w:t>/ tolerance in dimension after work shall be rectified by contractor at his own cost.</w:t>
      </w:r>
    </w:p>
    <w:p w:rsidR="00E01963" w:rsidRPr="003C5430" w:rsidRDefault="00E01963" w:rsidP="00E01963">
      <w:pPr>
        <w:pStyle w:val="ListParagraph"/>
        <w:spacing w:after="200" w:line="276" w:lineRule="auto"/>
        <w:ind w:left="709" w:hanging="709"/>
        <w:jc w:val="both"/>
        <w:rPr>
          <w:rFonts w:asciiTheme="minorHAnsi" w:hAnsiTheme="minorHAnsi" w:cstheme="minorHAnsi"/>
          <w:sz w:val="24"/>
          <w:szCs w:val="24"/>
        </w:rPr>
      </w:pPr>
    </w:p>
    <w:p w:rsidR="00E01963" w:rsidRPr="003C5430" w:rsidRDefault="00E01963" w:rsidP="00E01963">
      <w:pPr>
        <w:pStyle w:val="ListParagraph"/>
        <w:numPr>
          <w:ilvl w:val="0"/>
          <w:numId w:val="1"/>
        </w:numPr>
        <w:tabs>
          <w:tab w:val="left" w:pos="709"/>
        </w:tabs>
        <w:ind w:left="709" w:hanging="425"/>
        <w:jc w:val="both"/>
        <w:rPr>
          <w:rFonts w:asciiTheme="minorHAnsi" w:hAnsiTheme="minorHAnsi" w:cstheme="minorHAnsi"/>
          <w:sz w:val="24"/>
          <w:szCs w:val="24"/>
        </w:rPr>
      </w:pPr>
      <w:r w:rsidRPr="003C5430">
        <w:rPr>
          <w:rFonts w:asciiTheme="minorHAnsi" w:hAnsiTheme="minorHAnsi" w:cstheme="minorHAnsi"/>
          <w:sz w:val="24"/>
          <w:szCs w:val="24"/>
        </w:rPr>
        <w:t xml:space="preserve">If the </w:t>
      </w:r>
      <w:r>
        <w:rPr>
          <w:rFonts w:asciiTheme="minorHAnsi" w:hAnsiTheme="minorHAnsi" w:cstheme="minorHAnsi"/>
          <w:sz w:val="24"/>
          <w:szCs w:val="24"/>
        </w:rPr>
        <w:t xml:space="preserve">job is not </w:t>
      </w:r>
      <w:r w:rsidRPr="003C5430">
        <w:rPr>
          <w:rFonts w:asciiTheme="minorHAnsi" w:hAnsiTheme="minorHAnsi" w:cstheme="minorHAnsi"/>
          <w:sz w:val="24"/>
          <w:szCs w:val="24"/>
        </w:rPr>
        <w:t>complet</w:t>
      </w:r>
      <w:r>
        <w:rPr>
          <w:rFonts w:asciiTheme="minorHAnsi" w:hAnsiTheme="minorHAnsi" w:cstheme="minorHAnsi"/>
          <w:sz w:val="24"/>
          <w:szCs w:val="24"/>
        </w:rPr>
        <w:t xml:space="preserve">ed within the scheduled completion period of 45 working days, contractor shall be imposed 1 % of contract value per week and maximum 5 % of contract value for delay </w:t>
      </w:r>
      <w:proofErr w:type="spellStart"/>
      <w:r>
        <w:rPr>
          <w:rFonts w:asciiTheme="minorHAnsi" w:hAnsiTheme="minorHAnsi" w:cstheme="minorHAnsi"/>
          <w:sz w:val="24"/>
          <w:szCs w:val="24"/>
        </w:rPr>
        <w:t>upto</w:t>
      </w:r>
      <w:proofErr w:type="spellEnd"/>
      <w:r>
        <w:rPr>
          <w:rFonts w:asciiTheme="minorHAnsi" w:hAnsiTheme="minorHAnsi" w:cstheme="minorHAnsi"/>
          <w:sz w:val="24"/>
          <w:szCs w:val="24"/>
        </w:rPr>
        <w:t xml:space="preserve"> four weeks from completion period.</w:t>
      </w:r>
    </w:p>
    <w:p w:rsidR="00E01963" w:rsidRDefault="00E01963" w:rsidP="00E01963">
      <w:pPr>
        <w:pStyle w:val="ListParagraph"/>
        <w:tabs>
          <w:tab w:val="left" w:pos="709"/>
        </w:tabs>
        <w:ind w:left="709" w:hanging="851"/>
        <w:jc w:val="both"/>
        <w:rPr>
          <w:rFonts w:asciiTheme="minorHAnsi" w:hAnsiTheme="minorHAnsi" w:cstheme="minorHAnsi"/>
          <w:sz w:val="24"/>
          <w:szCs w:val="24"/>
        </w:rPr>
      </w:pPr>
    </w:p>
    <w:p w:rsidR="00E01963" w:rsidRDefault="00E01963" w:rsidP="00E01963">
      <w:pPr>
        <w:pStyle w:val="ListParagraph"/>
        <w:numPr>
          <w:ilvl w:val="0"/>
          <w:numId w:val="2"/>
        </w:numPr>
        <w:tabs>
          <w:tab w:val="left" w:pos="7892"/>
        </w:tabs>
        <w:spacing w:after="200" w:line="360" w:lineRule="auto"/>
        <w:ind w:left="709" w:right="310" w:hanging="709"/>
        <w:jc w:val="both"/>
        <w:rPr>
          <w:rFonts w:asciiTheme="minorHAnsi" w:hAnsiTheme="minorHAnsi" w:cstheme="minorHAnsi"/>
          <w:sz w:val="24"/>
          <w:szCs w:val="24"/>
        </w:rPr>
      </w:pPr>
      <w:r w:rsidRPr="003A2C3B">
        <w:rPr>
          <w:rFonts w:asciiTheme="minorHAnsi" w:hAnsiTheme="minorHAnsi" w:cstheme="minorHAnsi"/>
          <w:b/>
          <w:bCs/>
          <w:sz w:val="24"/>
          <w:szCs w:val="24"/>
          <w:u w:val="single"/>
        </w:rPr>
        <w:t>Indemnity Bond</w:t>
      </w:r>
      <w:r w:rsidRPr="003A2C3B">
        <w:rPr>
          <w:rFonts w:asciiTheme="minorHAnsi" w:hAnsiTheme="minorHAnsi" w:cstheme="minorHAnsi"/>
          <w:sz w:val="24"/>
          <w:szCs w:val="24"/>
        </w:rPr>
        <w:t xml:space="preserve">: - </w:t>
      </w:r>
    </w:p>
    <w:p w:rsidR="00E01963" w:rsidRDefault="00E01963" w:rsidP="00E01963">
      <w:pPr>
        <w:pStyle w:val="NoSpacing"/>
        <w:ind w:left="720"/>
        <w:jc w:val="both"/>
        <w:rPr>
          <w:rFonts w:asciiTheme="minorHAnsi" w:hAnsiTheme="minorHAnsi"/>
        </w:rPr>
      </w:pPr>
      <w:r w:rsidRPr="00FD3018">
        <w:rPr>
          <w:rFonts w:asciiTheme="minorHAnsi" w:hAnsiTheme="minorHAnsi"/>
        </w:rPr>
        <w:t>An indemnity bond shall be submitted by contractor against any loss/damage of rotor</w:t>
      </w:r>
      <w:r>
        <w:rPr>
          <w:rFonts w:asciiTheme="minorHAnsi" w:hAnsiTheme="minorHAnsi"/>
        </w:rPr>
        <w:t xml:space="preserve"> after taking out of material form UCIL premises.</w:t>
      </w:r>
    </w:p>
    <w:p w:rsidR="00E01963" w:rsidRDefault="00E01963" w:rsidP="00E01963">
      <w:pPr>
        <w:pStyle w:val="ListParagraph"/>
        <w:ind w:left="709" w:right="310"/>
        <w:jc w:val="both"/>
        <w:rPr>
          <w:rFonts w:asciiTheme="minorHAnsi" w:hAnsiTheme="minorHAnsi" w:cstheme="minorHAnsi"/>
          <w:b/>
          <w:sz w:val="24"/>
          <w:szCs w:val="24"/>
          <w:u w:val="single"/>
        </w:rPr>
      </w:pPr>
    </w:p>
    <w:p w:rsidR="00E01963" w:rsidRPr="00B61981" w:rsidRDefault="00E01963" w:rsidP="00E01963">
      <w:pPr>
        <w:ind w:left="567" w:right="310"/>
        <w:jc w:val="center"/>
        <w:rPr>
          <w:rFonts w:asciiTheme="minorHAnsi" w:hAnsiTheme="minorHAnsi" w:cstheme="minorHAnsi"/>
          <w:b/>
          <w:bCs/>
          <w:sz w:val="24"/>
          <w:szCs w:val="24"/>
          <w:u w:val="single"/>
        </w:rPr>
      </w:pPr>
      <w:r w:rsidRPr="00B61981">
        <w:rPr>
          <w:rFonts w:asciiTheme="minorHAnsi" w:hAnsiTheme="minorHAnsi" w:cstheme="minorHAnsi"/>
          <w:b/>
          <w:bCs/>
          <w:sz w:val="24"/>
          <w:szCs w:val="24"/>
          <w:u w:val="single"/>
        </w:rPr>
        <w:t>SCOPE OF WORK</w:t>
      </w:r>
    </w:p>
    <w:p w:rsidR="00E01963" w:rsidRPr="00B61981" w:rsidRDefault="00E01963" w:rsidP="00E01963">
      <w:pPr>
        <w:ind w:left="567" w:right="310"/>
        <w:jc w:val="center"/>
        <w:rPr>
          <w:rFonts w:asciiTheme="minorHAnsi" w:hAnsiTheme="minorHAnsi" w:cstheme="minorHAnsi"/>
          <w:sz w:val="24"/>
          <w:szCs w:val="24"/>
        </w:rPr>
      </w:pPr>
    </w:p>
    <w:p w:rsidR="00E01963" w:rsidRPr="00D801B6" w:rsidRDefault="00E01963" w:rsidP="00E01963">
      <w:pPr>
        <w:pStyle w:val="ListParagraph"/>
        <w:spacing w:line="360" w:lineRule="auto"/>
        <w:ind w:left="567" w:right="310"/>
        <w:jc w:val="both"/>
        <w:rPr>
          <w:rFonts w:asciiTheme="minorHAnsi" w:hAnsiTheme="minorHAnsi" w:cstheme="minorHAnsi"/>
          <w:b/>
          <w:sz w:val="24"/>
          <w:szCs w:val="24"/>
          <w:u w:val="single"/>
        </w:rPr>
      </w:pPr>
      <w:r w:rsidRPr="003A2C3B">
        <w:rPr>
          <w:rFonts w:asciiTheme="minorHAnsi" w:hAnsiTheme="minorHAnsi" w:cstheme="minorHAnsi"/>
          <w:sz w:val="24"/>
          <w:szCs w:val="24"/>
        </w:rPr>
        <w:t xml:space="preserve">The job </w:t>
      </w:r>
      <w:r>
        <w:rPr>
          <w:rFonts w:asciiTheme="minorHAnsi" w:hAnsiTheme="minorHAnsi" w:cstheme="minorHAnsi"/>
          <w:sz w:val="24"/>
          <w:szCs w:val="24"/>
        </w:rPr>
        <w:t xml:space="preserve">will be shifted to contractor’s works by own transport and NDE side rotor shaft is to be repaired as follows: </w:t>
      </w:r>
    </w:p>
    <w:p w:rsidR="00E01963" w:rsidRDefault="00E01963" w:rsidP="00E01963">
      <w:pPr>
        <w:pStyle w:val="ListParagraph"/>
        <w:numPr>
          <w:ilvl w:val="0"/>
          <w:numId w:val="3"/>
        </w:numPr>
        <w:spacing w:line="360" w:lineRule="auto"/>
        <w:ind w:right="310"/>
        <w:jc w:val="both"/>
        <w:rPr>
          <w:rFonts w:asciiTheme="minorHAnsi" w:hAnsiTheme="minorHAnsi" w:cstheme="minorHAnsi"/>
          <w:bCs/>
          <w:sz w:val="24"/>
          <w:szCs w:val="24"/>
        </w:rPr>
      </w:pPr>
      <w:r w:rsidRPr="00D801B6">
        <w:rPr>
          <w:rFonts w:asciiTheme="minorHAnsi" w:hAnsiTheme="minorHAnsi" w:cstheme="minorHAnsi"/>
          <w:bCs/>
          <w:sz w:val="24"/>
          <w:szCs w:val="24"/>
        </w:rPr>
        <w:t>Machining of defective portion of NDE side shaft.</w:t>
      </w:r>
    </w:p>
    <w:p w:rsidR="00E01963" w:rsidRDefault="00E01963" w:rsidP="00E01963">
      <w:pPr>
        <w:pStyle w:val="ListParagraph"/>
        <w:numPr>
          <w:ilvl w:val="0"/>
          <w:numId w:val="3"/>
        </w:numPr>
        <w:spacing w:line="360" w:lineRule="auto"/>
        <w:ind w:right="310"/>
        <w:jc w:val="both"/>
        <w:rPr>
          <w:rFonts w:asciiTheme="minorHAnsi" w:hAnsiTheme="minorHAnsi" w:cstheme="minorHAnsi"/>
          <w:bCs/>
          <w:sz w:val="24"/>
          <w:szCs w:val="24"/>
        </w:rPr>
      </w:pPr>
      <w:proofErr w:type="spellStart"/>
      <w:r>
        <w:rPr>
          <w:rFonts w:asciiTheme="minorHAnsi" w:hAnsiTheme="minorHAnsi" w:cstheme="minorHAnsi"/>
          <w:bCs/>
          <w:sz w:val="24"/>
          <w:szCs w:val="24"/>
        </w:rPr>
        <w:t>Metalling</w:t>
      </w:r>
      <w:proofErr w:type="spellEnd"/>
      <w:r>
        <w:rPr>
          <w:rFonts w:asciiTheme="minorHAnsi" w:hAnsiTheme="minorHAnsi" w:cstheme="minorHAnsi"/>
          <w:bCs/>
          <w:sz w:val="24"/>
          <w:szCs w:val="24"/>
        </w:rPr>
        <w:t xml:space="preserve"> and machining as original dimension and its metal quality (weld repairing</w:t>
      </w:r>
      <w:proofErr w:type="gramStart"/>
      <w:r>
        <w:rPr>
          <w:rFonts w:asciiTheme="minorHAnsi" w:hAnsiTheme="minorHAnsi" w:cstheme="minorHAnsi"/>
          <w:bCs/>
          <w:sz w:val="24"/>
          <w:szCs w:val="24"/>
        </w:rPr>
        <w:t>) having</w:t>
      </w:r>
      <w:proofErr w:type="gramEnd"/>
      <w:r>
        <w:rPr>
          <w:rFonts w:asciiTheme="minorHAnsi" w:hAnsiTheme="minorHAnsi" w:cstheme="minorHAnsi"/>
          <w:bCs/>
          <w:sz w:val="24"/>
          <w:szCs w:val="24"/>
        </w:rPr>
        <w:t xml:space="preserve"> enhanced the shaft surface with low friction thermal spray coating by wear resistance quality standard material suitable for running on steel backed white metal sleeve bearing.</w:t>
      </w:r>
    </w:p>
    <w:p w:rsidR="00E01963" w:rsidRPr="00D801B6" w:rsidRDefault="00E01963" w:rsidP="00E01963">
      <w:pPr>
        <w:pStyle w:val="ListParagraph"/>
        <w:numPr>
          <w:ilvl w:val="0"/>
          <w:numId w:val="3"/>
        </w:numPr>
        <w:spacing w:line="360" w:lineRule="auto"/>
        <w:ind w:right="310"/>
        <w:jc w:val="both"/>
        <w:rPr>
          <w:rFonts w:asciiTheme="minorHAnsi" w:hAnsiTheme="minorHAnsi" w:cstheme="minorHAnsi"/>
          <w:bCs/>
          <w:sz w:val="24"/>
          <w:szCs w:val="24"/>
        </w:rPr>
      </w:pPr>
      <w:r>
        <w:rPr>
          <w:rFonts w:asciiTheme="minorHAnsi" w:hAnsiTheme="minorHAnsi" w:cstheme="minorHAnsi"/>
          <w:bCs/>
          <w:sz w:val="24"/>
          <w:szCs w:val="24"/>
        </w:rPr>
        <w:t>Dynamically balancing of rotor assembly.</w:t>
      </w:r>
    </w:p>
    <w:p w:rsidR="00E01963" w:rsidRPr="003A2C3B" w:rsidRDefault="00E01963" w:rsidP="00E01963">
      <w:pPr>
        <w:pStyle w:val="ListParagraph"/>
        <w:spacing w:line="360" w:lineRule="auto"/>
        <w:ind w:left="567" w:right="310"/>
        <w:jc w:val="both"/>
        <w:rPr>
          <w:rFonts w:asciiTheme="minorHAnsi" w:hAnsiTheme="minorHAnsi" w:cstheme="minorHAnsi"/>
          <w:b/>
          <w:sz w:val="24"/>
          <w:szCs w:val="24"/>
          <w:u w:val="single"/>
        </w:rPr>
      </w:pPr>
      <w:r w:rsidRPr="003A2C3B">
        <w:rPr>
          <w:rFonts w:asciiTheme="minorHAnsi" w:hAnsiTheme="minorHAnsi" w:cstheme="minorHAnsi"/>
          <w:sz w:val="24"/>
          <w:szCs w:val="24"/>
        </w:rPr>
        <w:t xml:space="preserve"> </w:t>
      </w:r>
    </w:p>
    <w:p w:rsidR="00E01963" w:rsidRDefault="00E01963" w:rsidP="00E01963">
      <w:pPr>
        <w:ind w:left="360"/>
        <w:jc w:val="right"/>
        <w:rPr>
          <w:rFonts w:asciiTheme="minorHAnsi" w:hAnsiTheme="minorHAnsi" w:cstheme="minorHAnsi"/>
          <w:sz w:val="24"/>
          <w:szCs w:val="24"/>
        </w:rPr>
      </w:pPr>
    </w:p>
    <w:p w:rsidR="00E01963" w:rsidRPr="00B61981" w:rsidRDefault="00E01963" w:rsidP="00E01963">
      <w:pPr>
        <w:ind w:left="360"/>
        <w:jc w:val="right"/>
        <w:rPr>
          <w:rFonts w:asciiTheme="minorHAnsi" w:hAnsiTheme="minorHAnsi" w:cstheme="minorHAnsi"/>
          <w:sz w:val="24"/>
          <w:szCs w:val="24"/>
        </w:rPr>
      </w:pPr>
      <w:r w:rsidRPr="00B61981">
        <w:rPr>
          <w:rFonts w:asciiTheme="minorHAnsi" w:hAnsiTheme="minorHAnsi" w:cstheme="minorHAnsi"/>
          <w:sz w:val="24"/>
          <w:szCs w:val="24"/>
        </w:rPr>
        <w:t>Yours truly</w:t>
      </w:r>
    </w:p>
    <w:p w:rsidR="00E01963" w:rsidRDefault="00E01963" w:rsidP="00E01963">
      <w:pPr>
        <w:ind w:left="360"/>
        <w:jc w:val="right"/>
        <w:rPr>
          <w:rFonts w:asciiTheme="minorHAnsi" w:hAnsiTheme="minorHAnsi" w:cstheme="minorHAnsi"/>
          <w:sz w:val="24"/>
          <w:szCs w:val="24"/>
        </w:rPr>
      </w:pPr>
      <w:r w:rsidRPr="00B61981">
        <w:rPr>
          <w:rFonts w:asciiTheme="minorHAnsi" w:hAnsiTheme="minorHAnsi" w:cstheme="minorHAnsi"/>
          <w:sz w:val="24"/>
          <w:szCs w:val="24"/>
        </w:rPr>
        <w:t>For Uranium Corporation of India Limited</w:t>
      </w:r>
    </w:p>
    <w:p w:rsidR="00E01963" w:rsidRDefault="00E01963" w:rsidP="00E01963">
      <w:pPr>
        <w:ind w:left="360"/>
        <w:jc w:val="right"/>
        <w:rPr>
          <w:rFonts w:asciiTheme="minorHAnsi" w:hAnsiTheme="minorHAnsi" w:cstheme="minorHAnsi"/>
          <w:sz w:val="24"/>
          <w:szCs w:val="24"/>
        </w:rPr>
      </w:pPr>
    </w:p>
    <w:p w:rsidR="00E01963" w:rsidRPr="00B61981" w:rsidRDefault="00E01963" w:rsidP="00E01963">
      <w:pPr>
        <w:ind w:left="360"/>
        <w:jc w:val="right"/>
        <w:rPr>
          <w:rFonts w:asciiTheme="minorHAnsi" w:hAnsiTheme="minorHAnsi" w:cstheme="minorHAnsi"/>
          <w:sz w:val="24"/>
          <w:szCs w:val="24"/>
        </w:rPr>
      </w:pPr>
    </w:p>
    <w:p w:rsidR="00E01963" w:rsidRPr="00B61981" w:rsidRDefault="00E01963" w:rsidP="00E01963">
      <w:pPr>
        <w:ind w:left="567" w:right="310"/>
        <w:jc w:val="center"/>
        <w:rPr>
          <w:rFonts w:asciiTheme="minorHAnsi" w:hAnsiTheme="minorHAnsi" w:cstheme="minorHAnsi"/>
          <w:sz w:val="24"/>
          <w:szCs w:val="24"/>
        </w:rPr>
      </w:pPr>
    </w:p>
    <w:p w:rsidR="00E01963" w:rsidRPr="00B61981" w:rsidRDefault="00E01963" w:rsidP="00E01963">
      <w:pPr>
        <w:pStyle w:val="NoSpacing"/>
        <w:jc w:val="right"/>
        <w:rPr>
          <w:rFonts w:asciiTheme="minorHAnsi" w:hAnsiTheme="minorHAnsi" w:cstheme="minorHAnsi"/>
        </w:rPr>
      </w:pPr>
      <w:r w:rsidRPr="00B61981">
        <w:rPr>
          <w:rFonts w:asciiTheme="minorHAnsi" w:hAnsiTheme="minorHAnsi" w:cstheme="minorHAnsi"/>
        </w:rPr>
        <w:t>(</w:t>
      </w:r>
      <w:proofErr w:type="spellStart"/>
      <w:r w:rsidRPr="00B61981">
        <w:rPr>
          <w:rFonts w:asciiTheme="minorHAnsi" w:hAnsiTheme="minorHAnsi" w:cstheme="minorHAnsi"/>
        </w:rPr>
        <w:t>Ramesh</w:t>
      </w:r>
      <w:proofErr w:type="spellEnd"/>
      <w:r w:rsidRPr="00B61981">
        <w:rPr>
          <w:rFonts w:asciiTheme="minorHAnsi" w:hAnsiTheme="minorHAnsi" w:cstheme="minorHAnsi"/>
        </w:rPr>
        <w:t xml:space="preserve"> </w:t>
      </w:r>
      <w:proofErr w:type="spellStart"/>
      <w:r w:rsidRPr="00B61981">
        <w:rPr>
          <w:rFonts w:asciiTheme="minorHAnsi" w:hAnsiTheme="minorHAnsi" w:cstheme="minorHAnsi"/>
        </w:rPr>
        <w:t>Besra</w:t>
      </w:r>
      <w:proofErr w:type="spellEnd"/>
      <w:r w:rsidRPr="00B61981">
        <w:rPr>
          <w:rFonts w:asciiTheme="minorHAnsi" w:hAnsiTheme="minorHAnsi" w:cstheme="minorHAnsi"/>
        </w:rPr>
        <w:t>)</w:t>
      </w:r>
    </w:p>
    <w:p w:rsidR="00E01963" w:rsidRPr="00EB6B3F" w:rsidRDefault="00E01963" w:rsidP="00E01963">
      <w:pPr>
        <w:spacing w:after="200" w:line="276" w:lineRule="auto"/>
        <w:jc w:val="right"/>
        <w:rPr>
          <w:rFonts w:ascii="Arial" w:hAnsi="Arial" w:cs="Arial"/>
          <w:sz w:val="24"/>
          <w:szCs w:val="24"/>
        </w:rPr>
      </w:pPr>
      <w:r w:rsidRPr="00B61981">
        <w:rPr>
          <w:rFonts w:asciiTheme="minorHAnsi" w:hAnsiTheme="minorHAnsi" w:cstheme="minorHAnsi"/>
          <w:sz w:val="24"/>
          <w:szCs w:val="24"/>
        </w:rPr>
        <w:t xml:space="preserve">Chief </w:t>
      </w:r>
      <w:proofErr w:type="spellStart"/>
      <w:r w:rsidRPr="00B61981">
        <w:rPr>
          <w:rFonts w:asciiTheme="minorHAnsi" w:hAnsiTheme="minorHAnsi" w:cstheme="minorHAnsi"/>
          <w:sz w:val="24"/>
          <w:szCs w:val="24"/>
        </w:rPr>
        <w:t>Supdt</w:t>
      </w:r>
      <w:proofErr w:type="spellEnd"/>
      <w:r w:rsidRPr="00B61981">
        <w:rPr>
          <w:rFonts w:asciiTheme="minorHAnsi" w:hAnsiTheme="minorHAnsi" w:cstheme="minorHAnsi"/>
          <w:sz w:val="24"/>
          <w:szCs w:val="24"/>
        </w:rPr>
        <w:t xml:space="preserve">. </w:t>
      </w:r>
      <w:proofErr w:type="gramStart"/>
      <w:r w:rsidRPr="00B61981">
        <w:rPr>
          <w:rFonts w:asciiTheme="minorHAnsi" w:hAnsiTheme="minorHAnsi" w:cstheme="minorHAnsi"/>
          <w:sz w:val="24"/>
          <w:szCs w:val="24"/>
        </w:rPr>
        <w:t>(Elect.)</w:t>
      </w:r>
      <w:proofErr w:type="gramEnd"/>
      <w:r w:rsidRPr="00B61981">
        <w:rPr>
          <w:rFonts w:asciiTheme="minorHAnsi" w:hAnsiTheme="minorHAnsi" w:cstheme="minorHAnsi"/>
          <w:sz w:val="24"/>
          <w:szCs w:val="24"/>
        </w:rPr>
        <w:t xml:space="preserve"> Mill</w:t>
      </w:r>
    </w:p>
    <w:p w:rsidR="00E01963" w:rsidRDefault="00E01963" w:rsidP="00E01963">
      <w:pPr>
        <w:tabs>
          <w:tab w:val="left" w:pos="1141"/>
        </w:tabs>
        <w:spacing w:after="200" w:line="276" w:lineRule="auto"/>
        <w:jc w:val="center"/>
        <w:rPr>
          <w:rFonts w:asciiTheme="minorHAnsi" w:hAnsiTheme="minorHAnsi" w:cstheme="minorHAnsi"/>
          <w:b/>
          <w:sz w:val="24"/>
          <w:szCs w:val="24"/>
          <w:u w:val="single"/>
        </w:rPr>
        <w:sectPr w:rsidR="00E01963" w:rsidSect="00D93075">
          <w:footerReference w:type="default" r:id="rId5"/>
          <w:pgSz w:w="11906" w:h="16838" w:code="9"/>
          <w:pgMar w:top="454" w:right="794" w:bottom="454" w:left="1021" w:header="709" w:footer="709" w:gutter="0"/>
          <w:cols w:space="708"/>
          <w:docGrid w:linePitch="360"/>
        </w:sectPr>
      </w:pPr>
    </w:p>
    <w:p w:rsidR="00E01963" w:rsidRPr="00163B0A" w:rsidRDefault="00E01963" w:rsidP="00E01963">
      <w:pPr>
        <w:pStyle w:val="NoSpacing"/>
        <w:jc w:val="center"/>
        <w:rPr>
          <w:b/>
          <w:bCs/>
          <w:u w:val="single"/>
        </w:rPr>
      </w:pPr>
      <w:r w:rsidRPr="00163B0A">
        <w:rPr>
          <w:b/>
          <w:bCs/>
          <w:u w:val="single"/>
        </w:rPr>
        <w:lastRenderedPageBreak/>
        <w:t>Schedule of Item(s) &amp; Rate(s)</w:t>
      </w:r>
    </w:p>
    <w:p w:rsidR="00E01963" w:rsidRDefault="00E01963" w:rsidP="00E01963">
      <w:pPr>
        <w:pStyle w:val="NoSpacing"/>
        <w:jc w:val="center"/>
        <w:rPr>
          <w:b/>
          <w:bCs/>
        </w:rPr>
      </w:pPr>
      <w:r>
        <w:rPr>
          <w:b/>
          <w:bCs/>
        </w:rPr>
        <w:tab/>
      </w:r>
      <w:r>
        <w:rPr>
          <w:b/>
          <w:bCs/>
        </w:rPr>
        <w:tab/>
      </w:r>
      <w:r>
        <w:rPr>
          <w:b/>
          <w:bCs/>
        </w:rPr>
        <w:tab/>
      </w:r>
      <w:r w:rsidRPr="00163B0A">
        <w:rPr>
          <w:b/>
          <w:bCs/>
        </w:rPr>
        <w:t xml:space="preserve">Sub: Repairing of rotor </w:t>
      </w:r>
      <w:r>
        <w:rPr>
          <w:b/>
          <w:bCs/>
        </w:rPr>
        <w:t>shaft</w:t>
      </w:r>
      <w:r w:rsidRPr="00163B0A">
        <w:rPr>
          <w:b/>
          <w:bCs/>
        </w:rPr>
        <w:t xml:space="preserve"> for </w:t>
      </w:r>
      <w:r>
        <w:rPr>
          <w:b/>
          <w:bCs/>
        </w:rPr>
        <w:t xml:space="preserve">250 </w:t>
      </w:r>
      <w:proofErr w:type="spellStart"/>
      <w:r>
        <w:rPr>
          <w:b/>
          <w:bCs/>
        </w:rPr>
        <w:t>kw</w:t>
      </w:r>
      <w:proofErr w:type="spellEnd"/>
      <w:r>
        <w:rPr>
          <w:b/>
          <w:bCs/>
        </w:rPr>
        <w:t xml:space="preserve">, 591 RPM, 3 phase, 6600 Volt 50 HZ squirrel cage induction motor frame T5007J  </w:t>
      </w:r>
      <w:r w:rsidRPr="00561E9F">
        <w:rPr>
          <w:b/>
          <w:bCs/>
          <w:u w:val="single"/>
        </w:rPr>
        <w:t xml:space="preserve">M/C No. </w:t>
      </w:r>
      <w:r>
        <w:rPr>
          <w:b/>
          <w:bCs/>
          <w:u w:val="single"/>
        </w:rPr>
        <w:t>3850111-1,</w:t>
      </w:r>
      <w:r w:rsidRPr="00561E9F">
        <w:rPr>
          <w:b/>
          <w:bCs/>
          <w:u w:val="single"/>
        </w:rPr>
        <w:t xml:space="preserve"> Make – </w:t>
      </w:r>
      <w:proofErr w:type="spellStart"/>
      <w:r w:rsidRPr="00561E9F">
        <w:rPr>
          <w:b/>
          <w:bCs/>
          <w:u w:val="single"/>
        </w:rPr>
        <w:t>kirloskar</w:t>
      </w:r>
      <w:proofErr w:type="spellEnd"/>
      <w:r w:rsidRPr="00561E9F">
        <w:rPr>
          <w:b/>
          <w:bCs/>
          <w:u w:val="single"/>
        </w:rPr>
        <w:t xml:space="preserve"> Elect. </w:t>
      </w:r>
      <w:proofErr w:type="gramStart"/>
      <w:r w:rsidRPr="00561E9F">
        <w:rPr>
          <w:b/>
          <w:bCs/>
          <w:u w:val="single"/>
        </w:rPr>
        <w:t>Co.</w:t>
      </w:r>
      <w:proofErr w:type="gramEnd"/>
    </w:p>
    <w:p w:rsidR="00E01963" w:rsidRPr="003C5430" w:rsidRDefault="00E01963" w:rsidP="00E01963">
      <w:pPr>
        <w:pStyle w:val="NoSpacing"/>
        <w:ind w:left="1440" w:firstLine="720"/>
        <w:rPr>
          <w:rFonts w:asciiTheme="minorHAnsi" w:hAnsiTheme="minorHAnsi" w:cstheme="minorHAnsi"/>
          <w:b/>
          <w:u w:val="single"/>
        </w:rPr>
      </w:pPr>
      <w:proofErr w:type="gramStart"/>
      <w:r>
        <w:rPr>
          <w:b/>
          <w:bCs/>
        </w:rPr>
        <w:t>Enquiry No.</w:t>
      </w:r>
      <w:proofErr w:type="gramEnd"/>
      <w:r>
        <w:rPr>
          <w:b/>
          <w:bCs/>
        </w:rPr>
        <w:t xml:space="preserve"> : </w:t>
      </w:r>
      <w:r w:rsidRPr="003C5430">
        <w:rPr>
          <w:rFonts w:asciiTheme="minorHAnsi" w:hAnsiTheme="minorHAnsi" w:cstheme="minorHAnsi"/>
        </w:rPr>
        <w:t>Ref: UCIL/Mill/309/</w:t>
      </w:r>
      <w:r>
        <w:rPr>
          <w:rFonts w:asciiTheme="minorHAnsi" w:hAnsiTheme="minorHAnsi" w:cstheme="minorHAnsi"/>
        </w:rPr>
        <w:t>190</w:t>
      </w:r>
      <w:r w:rsidRPr="003C5430">
        <w:rPr>
          <w:rFonts w:asciiTheme="minorHAnsi" w:hAnsiTheme="minorHAnsi" w:cstheme="minorHAnsi"/>
        </w:rPr>
        <w:t>/202</w:t>
      </w:r>
      <w:r>
        <w:rPr>
          <w:rFonts w:asciiTheme="minorHAnsi" w:hAnsiTheme="minorHAnsi" w:cstheme="minorHAnsi"/>
        </w:rPr>
        <w:t>4</w:t>
      </w:r>
      <w:r w:rsidRPr="003C5430">
        <w:rPr>
          <w:rFonts w:asciiTheme="minorHAnsi" w:hAnsiTheme="minorHAnsi" w:cstheme="minorHAnsi"/>
        </w:rPr>
        <w:t xml:space="preserve"> </w:t>
      </w:r>
      <w:r>
        <w:rPr>
          <w:rFonts w:asciiTheme="minorHAnsi" w:hAnsiTheme="minorHAnsi" w:cstheme="minorHAnsi"/>
        </w:rPr>
        <w:t>dated: 26/04/</w:t>
      </w:r>
      <w:r w:rsidRPr="003C5430">
        <w:rPr>
          <w:rFonts w:asciiTheme="minorHAnsi" w:hAnsiTheme="minorHAnsi" w:cstheme="minorHAnsi"/>
        </w:rPr>
        <w:t>202</w:t>
      </w:r>
      <w:r>
        <w:rPr>
          <w:rFonts w:asciiTheme="minorHAnsi" w:hAnsiTheme="minorHAnsi" w:cstheme="minorHAnsi"/>
        </w:rPr>
        <w:t>4</w:t>
      </w:r>
    </w:p>
    <w:p w:rsidR="00E01963" w:rsidRDefault="00E01963" w:rsidP="00E01963">
      <w:pPr>
        <w:pStyle w:val="NoSpacing"/>
        <w:rPr>
          <w:b/>
          <w:bCs/>
        </w:rPr>
      </w:pPr>
    </w:p>
    <w:tbl>
      <w:tblPr>
        <w:tblStyle w:val="TableGrid"/>
        <w:tblW w:w="14498" w:type="dxa"/>
        <w:tblLayout w:type="fixed"/>
        <w:tblLook w:val="04A0"/>
      </w:tblPr>
      <w:tblGrid>
        <w:gridCol w:w="601"/>
        <w:gridCol w:w="4156"/>
        <w:gridCol w:w="951"/>
        <w:gridCol w:w="1317"/>
        <w:gridCol w:w="2424"/>
        <w:gridCol w:w="1903"/>
        <w:gridCol w:w="3146"/>
      </w:tblGrid>
      <w:tr w:rsidR="00E01963" w:rsidTr="00E01963">
        <w:trPr>
          <w:trHeight w:val="306"/>
        </w:trPr>
        <w:tc>
          <w:tcPr>
            <w:tcW w:w="601" w:type="dxa"/>
            <w:vMerge w:val="restart"/>
          </w:tcPr>
          <w:p w:rsidR="00E01963" w:rsidRPr="00DE7BE8" w:rsidRDefault="00E01963" w:rsidP="002C70A4">
            <w:pPr>
              <w:spacing w:after="200" w:line="276" w:lineRule="auto"/>
              <w:jc w:val="center"/>
              <w:rPr>
                <w:rFonts w:asciiTheme="minorHAnsi" w:hAnsiTheme="minorHAnsi" w:cs="Arial"/>
                <w:b/>
                <w:sz w:val="24"/>
                <w:szCs w:val="24"/>
              </w:rPr>
            </w:pPr>
            <w:r w:rsidRPr="00DE7BE8">
              <w:rPr>
                <w:rFonts w:asciiTheme="minorHAnsi" w:hAnsiTheme="minorHAnsi" w:cs="Arial"/>
                <w:b/>
                <w:sz w:val="24"/>
                <w:szCs w:val="24"/>
              </w:rPr>
              <w:t>Sl. No.</w:t>
            </w:r>
          </w:p>
        </w:tc>
        <w:tc>
          <w:tcPr>
            <w:tcW w:w="4156" w:type="dxa"/>
            <w:vMerge w:val="restart"/>
          </w:tcPr>
          <w:p w:rsidR="00E01963" w:rsidRDefault="00E01963" w:rsidP="002C70A4">
            <w:pPr>
              <w:spacing w:after="200" w:line="276" w:lineRule="auto"/>
              <w:jc w:val="center"/>
              <w:rPr>
                <w:rFonts w:asciiTheme="minorHAnsi" w:hAnsiTheme="minorHAnsi" w:cs="Arial"/>
                <w:b/>
                <w:sz w:val="24"/>
                <w:szCs w:val="24"/>
              </w:rPr>
            </w:pPr>
          </w:p>
          <w:p w:rsidR="00E01963" w:rsidRPr="00DE7BE8" w:rsidRDefault="00E01963" w:rsidP="002C70A4">
            <w:pPr>
              <w:spacing w:after="200" w:line="276" w:lineRule="auto"/>
              <w:jc w:val="center"/>
              <w:rPr>
                <w:rFonts w:asciiTheme="minorHAnsi" w:hAnsiTheme="minorHAnsi" w:cs="Arial"/>
                <w:b/>
                <w:sz w:val="24"/>
                <w:szCs w:val="24"/>
              </w:rPr>
            </w:pPr>
            <w:r w:rsidRPr="00DE7BE8">
              <w:rPr>
                <w:rFonts w:asciiTheme="minorHAnsi" w:hAnsiTheme="minorHAnsi" w:cs="Arial"/>
                <w:b/>
                <w:sz w:val="24"/>
                <w:szCs w:val="24"/>
              </w:rPr>
              <w:t>Description</w:t>
            </w:r>
          </w:p>
        </w:tc>
        <w:tc>
          <w:tcPr>
            <w:tcW w:w="951" w:type="dxa"/>
            <w:vMerge w:val="restart"/>
          </w:tcPr>
          <w:p w:rsidR="00E01963" w:rsidRPr="00DE7BE8" w:rsidRDefault="00E01963" w:rsidP="002C70A4">
            <w:pPr>
              <w:spacing w:after="200" w:line="276" w:lineRule="auto"/>
              <w:jc w:val="center"/>
              <w:rPr>
                <w:rFonts w:asciiTheme="minorHAnsi" w:hAnsiTheme="minorHAnsi" w:cs="Arial"/>
                <w:b/>
                <w:sz w:val="24"/>
                <w:szCs w:val="24"/>
              </w:rPr>
            </w:pPr>
          </w:p>
          <w:p w:rsidR="00E01963" w:rsidRPr="00DE7BE8" w:rsidRDefault="00E01963" w:rsidP="002C70A4">
            <w:pPr>
              <w:spacing w:after="200" w:line="276" w:lineRule="auto"/>
              <w:jc w:val="center"/>
              <w:rPr>
                <w:rFonts w:asciiTheme="minorHAnsi" w:hAnsiTheme="minorHAnsi" w:cs="Arial"/>
                <w:b/>
                <w:sz w:val="24"/>
                <w:szCs w:val="24"/>
              </w:rPr>
            </w:pPr>
            <w:r w:rsidRPr="00DE7BE8">
              <w:rPr>
                <w:rFonts w:asciiTheme="minorHAnsi" w:hAnsiTheme="minorHAnsi" w:cs="Arial"/>
                <w:b/>
                <w:sz w:val="24"/>
                <w:szCs w:val="24"/>
              </w:rPr>
              <w:t>Qty.</w:t>
            </w:r>
          </w:p>
        </w:tc>
        <w:tc>
          <w:tcPr>
            <w:tcW w:w="3741" w:type="dxa"/>
            <w:gridSpan w:val="2"/>
          </w:tcPr>
          <w:p w:rsidR="00E01963" w:rsidRPr="00DE7BE8" w:rsidRDefault="00E01963" w:rsidP="002C70A4">
            <w:pPr>
              <w:spacing w:after="200" w:line="276" w:lineRule="auto"/>
              <w:jc w:val="center"/>
              <w:rPr>
                <w:rFonts w:asciiTheme="minorHAnsi" w:hAnsiTheme="minorHAnsi" w:cs="Arial"/>
                <w:b/>
                <w:sz w:val="24"/>
                <w:szCs w:val="24"/>
              </w:rPr>
            </w:pPr>
            <w:r w:rsidRPr="00DE7BE8">
              <w:rPr>
                <w:rFonts w:asciiTheme="minorHAnsi" w:hAnsiTheme="minorHAnsi" w:cs="Arial"/>
                <w:b/>
                <w:sz w:val="24"/>
                <w:szCs w:val="24"/>
              </w:rPr>
              <w:t>Rate</w:t>
            </w:r>
            <w:r>
              <w:rPr>
                <w:rFonts w:asciiTheme="minorHAnsi" w:hAnsiTheme="minorHAnsi" w:cs="Arial"/>
                <w:b/>
                <w:sz w:val="24"/>
                <w:szCs w:val="24"/>
              </w:rPr>
              <w:t>/Unit</w:t>
            </w:r>
            <w:r w:rsidRPr="00DE7BE8">
              <w:rPr>
                <w:rFonts w:asciiTheme="minorHAnsi" w:hAnsiTheme="minorHAnsi" w:cs="Arial"/>
                <w:b/>
                <w:sz w:val="24"/>
                <w:szCs w:val="24"/>
              </w:rPr>
              <w:t xml:space="preserve"> (Rs.)</w:t>
            </w:r>
          </w:p>
        </w:tc>
        <w:tc>
          <w:tcPr>
            <w:tcW w:w="5049" w:type="dxa"/>
            <w:gridSpan w:val="2"/>
          </w:tcPr>
          <w:p w:rsidR="00E01963" w:rsidRPr="00DE7BE8" w:rsidRDefault="00E01963" w:rsidP="002C70A4">
            <w:pPr>
              <w:spacing w:after="200" w:line="276" w:lineRule="auto"/>
              <w:jc w:val="center"/>
              <w:rPr>
                <w:rFonts w:asciiTheme="minorHAnsi" w:hAnsiTheme="minorHAnsi" w:cs="Arial"/>
                <w:b/>
                <w:sz w:val="24"/>
                <w:szCs w:val="24"/>
              </w:rPr>
            </w:pPr>
            <w:r w:rsidRPr="00DE7BE8">
              <w:rPr>
                <w:rFonts w:asciiTheme="minorHAnsi" w:hAnsiTheme="minorHAnsi" w:cs="Arial"/>
                <w:b/>
                <w:sz w:val="24"/>
                <w:szCs w:val="24"/>
              </w:rPr>
              <w:t>Amount (Rs.)</w:t>
            </w:r>
          </w:p>
        </w:tc>
      </w:tr>
      <w:tr w:rsidR="00E01963" w:rsidTr="00E01963">
        <w:trPr>
          <w:trHeight w:val="272"/>
        </w:trPr>
        <w:tc>
          <w:tcPr>
            <w:tcW w:w="601" w:type="dxa"/>
            <w:vMerge/>
          </w:tcPr>
          <w:p w:rsidR="00E01963" w:rsidRPr="00DE7BE8" w:rsidRDefault="00E01963" w:rsidP="002C70A4">
            <w:pPr>
              <w:spacing w:after="200" w:line="276" w:lineRule="auto"/>
              <w:jc w:val="center"/>
              <w:rPr>
                <w:rFonts w:asciiTheme="minorHAnsi" w:hAnsiTheme="minorHAnsi" w:cs="Arial"/>
                <w:b/>
                <w:sz w:val="24"/>
                <w:szCs w:val="24"/>
              </w:rPr>
            </w:pPr>
          </w:p>
        </w:tc>
        <w:tc>
          <w:tcPr>
            <w:tcW w:w="4156" w:type="dxa"/>
            <w:vMerge/>
          </w:tcPr>
          <w:p w:rsidR="00E01963" w:rsidRPr="00DE7BE8" w:rsidRDefault="00E01963" w:rsidP="002C70A4">
            <w:pPr>
              <w:spacing w:after="200" w:line="276" w:lineRule="auto"/>
              <w:jc w:val="center"/>
              <w:rPr>
                <w:rFonts w:asciiTheme="minorHAnsi" w:hAnsiTheme="minorHAnsi" w:cs="Arial"/>
                <w:b/>
                <w:sz w:val="24"/>
                <w:szCs w:val="24"/>
              </w:rPr>
            </w:pPr>
          </w:p>
        </w:tc>
        <w:tc>
          <w:tcPr>
            <w:tcW w:w="951" w:type="dxa"/>
            <w:vMerge/>
          </w:tcPr>
          <w:p w:rsidR="00E01963" w:rsidRPr="00DE7BE8" w:rsidRDefault="00E01963" w:rsidP="002C70A4">
            <w:pPr>
              <w:spacing w:after="200" w:line="276" w:lineRule="auto"/>
              <w:jc w:val="center"/>
              <w:rPr>
                <w:rFonts w:asciiTheme="minorHAnsi" w:hAnsiTheme="minorHAnsi" w:cs="Arial"/>
                <w:b/>
                <w:sz w:val="24"/>
                <w:szCs w:val="24"/>
              </w:rPr>
            </w:pPr>
          </w:p>
        </w:tc>
        <w:tc>
          <w:tcPr>
            <w:tcW w:w="1317" w:type="dxa"/>
          </w:tcPr>
          <w:p w:rsidR="00E01963" w:rsidRPr="00DE7BE8" w:rsidRDefault="00E01963" w:rsidP="002C70A4">
            <w:pPr>
              <w:spacing w:after="200" w:line="276" w:lineRule="auto"/>
              <w:jc w:val="center"/>
              <w:rPr>
                <w:rFonts w:asciiTheme="minorHAnsi" w:hAnsiTheme="minorHAnsi" w:cs="Arial"/>
                <w:b/>
                <w:sz w:val="24"/>
                <w:szCs w:val="24"/>
              </w:rPr>
            </w:pPr>
            <w:r w:rsidRPr="00DE7BE8">
              <w:rPr>
                <w:rFonts w:asciiTheme="minorHAnsi" w:hAnsiTheme="minorHAnsi" w:cs="Arial"/>
                <w:b/>
                <w:sz w:val="24"/>
                <w:szCs w:val="24"/>
              </w:rPr>
              <w:t>(in figures)</w:t>
            </w:r>
          </w:p>
        </w:tc>
        <w:tc>
          <w:tcPr>
            <w:tcW w:w="2424" w:type="dxa"/>
          </w:tcPr>
          <w:p w:rsidR="00E01963" w:rsidRPr="00DE7BE8" w:rsidRDefault="00E01963" w:rsidP="002C70A4">
            <w:pPr>
              <w:spacing w:after="200" w:line="276" w:lineRule="auto"/>
              <w:jc w:val="center"/>
              <w:rPr>
                <w:rFonts w:asciiTheme="minorHAnsi" w:hAnsiTheme="minorHAnsi" w:cs="Arial"/>
                <w:b/>
                <w:sz w:val="24"/>
                <w:szCs w:val="24"/>
              </w:rPr>
            </w:pPr>
            <w:r w:rsidRPr="00DE7BE8">
              <w:rPr>
                <w:rFonts w:asciiTheme="minorHAnsi" w:hAnsiTheme="minorHAnsi" w:cs="Arial"/>
                <w:b/>
                <w:sz w:val="24"/>
                <w:szCs w:val="24"/>
              </w:rPr>
              <w:t>(in words)</w:t>
            </w:r>
          </w:p>
        </w:tc>
        <w:tc>
          <w:tcPr>
            <w:tcW w:w="1903" w:type="dxa"/>
          </w:tcPr>
          <w:p w:rsidR="00E01963" w:rsidRPr="00DE7BE8" w:rsidRDefault="00E01963" w:rsidP="002C70A4">
            <w:pPr>
              <w:spacing w:after="200" w:line="276" w:lineRule="auto"/>
              <w:jc w:val="center"/>
              <w:rPr>
                <w:rFonts w:asciiTheme="minorHAnsi" w:hAnsiTheme="minorHAnsi" w:cs="Arial"/>
                <w:b/>
                <w:sz w:val="24"/>
                <w:szCs w:val="24"/>
              </w:rPr>
            </w:pPr>
            <w:r w:rsidRPr="00DE7BE8">
              <w:rPr>
                <w:rFonts w:asciiTheme="minorHAnsi" w:hAnsiTheme="minorHAnsi" w:cs="Arial"/>
                <w:b/>
                <w:sz w:val="24"/>
                <w:szCs w:val="24"/>
              </w:rPr>
              <w:t>(in figures)</w:t>
            </w:r>
          </w:p>
        </w:tc>
        <w:tc>
          <w:tcPr>
            <w:tcW w:w="3146" w:type="dxa"/>
          </w:tcPr>
          <w:p w:rsidR="00E01963" w:rsidRPr="00DE7BE8" w:rsidRDefault="00E01963" w:rsidP="002C70A4">
            <w:pPr>
              <w:spacing w:after="200" w:line="276" w:lineRule="auto"/>
              <w:jc w:val="center"/>
              <w:rPr>
                <w:rFonts w:asciiTheme="minorHAnsi" w:hAnsiTheme="minorHAnsi" w:cs="Arial"/>
                <w:b/>
                <w:sz w:val="24"/>
                <w:szCs w:val="24"/>
              </w:rPr>
            </w:pPr>
            <w:r w:rsidRPr="00DE7BE8">
              <w:rPr>
                <w:rFonts w:asciiTheme="minorHAnsi" w:hAnsiTheme="minorHAnsi" w:cs="Arial"/>
                <w:b/>
                <w:sz w:val="24"/>
                <w:szCs w:val="24"/>
              </w:rPr>
              <w:t>(in words)</w:t>
            </w:r>
          </w:p>
        </w:tc>
      </w:tr>
      <w:tr w:rsidR="00E01963" w:rsidTr="00E01963">
        <w:trPr>
          <w:trHeight w:val="2642"/>
        </w:trPr>
        <w:tc>
          <w:tcPr>
            <w:tcW w:w="601" w:type="dxa"/>
          </w:tcPr>
          <w:p w:rsidR="00E01963" w:rsidRPr="00EA6842" w:rsidRDefault="00E01963" w:rsidP="002C70A4">
            <w:pPr>
              <w:spacing w:after="200" w:line="276" w:lineRule="auto"/>
              <w:jc w:val="center"/>
              <w:rPr>
                <w:rFonts w:asciiTheme="minorHAnsi" w:hAnsiTheme="minorHAnsi" w:cs="Arial"/>
                <w:bCs/>
                <w:sz w:val="24"/>
                <w:szCs w:val="24"/>
              </w:rPr>
            </w:pPr>
            <w:r w:rsidRPr="00EA6842">
              <w:rPr>
                <w:rFonts w:asciiTheme="minorHAnsi" w:hAnsiTheme="minorHAnsi" w:cs="Arial"/>
                <w:bCs/>
                <w:sz w:val="24"/>
                <w:szCs w:val="24"/>
              </w:rPr>
              <w:t>1.</w:t>
            </w:r>
          </w:p>
        </w:tc>
        <w:tc>
          <w:tcPr>
            <w:tcW w:w="4156" w:type="dxa"/>
          </w:tcPr>
          <w:p w:rsidR="00E01963" w:rsidRPr="00EA6842" w:rsidRDefault="00E01963" w:rsidP="002C70A4">
            <w:pPr>
              <w:spacing w:after="200" w:line="276" w:lineRule="auto"/>
              <w:jc w:val="both"/>
              <w:rPr>
                <w:rFonts w:asciiTheme="minorHAnsi" w:hAnsiTheme="minorHAnsi" w:cs="Arial"/>
                <w:bCs/>
                <w:sz w:val="24"/>
                <w:szCs w:val="24"/>
              </w:rPr>
            </w:pPr>
            <w:proofErr w:type="spellStart"/>
            <w:r>
              <w:rPr>
                <w:rFonts w:asciiTheme="minorHAnsi" w:hAnsiTheme="minorHAnsi" w:cs="Arial"/>
                <w:bCs/>
                <w:sz w:val="24"/>
                <w:szCs w:val="24"/>
              </w:rPr>
              <w:t>Metalling</w:t>
            </w:r>
            <w:proofErr w:type="spellEnd"/>
            <w:r>
              <w:rPr>
                <w:rFonts w:asciiTheme="minorHAnsi" w:hAnsiTheme="minorHAnsi" w:cs="Arial"/>
                <w:bCs/>
                <w:sz w:val="24"/>
                <w:szCs w:val="24"/>
              </w:rPr>
              <w:t xml:space="preserve"> &amp; machining of rotor shaft (NDE side) as per scope of work i.e. complete weld repairing having enhanced the shaft surface with low friction thermal spray coating by wear resistance quality standard  material rolled on steel backed white metal sleeve bearing. (Complete work)</w:t>
            </w:r>
          </w:p>
        </w:tc>
        <w:tc>
          <w:tcPr>
            <w:tcW w:w="951" w:type="dxa"/>
          </w:tcPr>
          <w:p w:rsidR="00E01963" w:rsidRPr="00EA6842" w:rsidRDefault="00E01963" w:rsidP="002C70A4">
            <w:pPr>
              <w:spacing w:after="200" w:line="276" w:lineRule="auto"/>
              <w:jc w:val="center"/>
              <w:rPr>
                <w:rFonts w:asciiTheme="minorHAnsi" w:hAnsiTheme="minorHAnsi" w:cs="Arial"/>
                <w:bCs/>
                <w:sz w:val="24"/>
                <w:szCs w:val="24"/>
              </w:rPr>
            </w:pPr>
            <w:r>
              <w:rPr>
                <w:rFonts w:asciiTheme="minorHAnsi" w:hAnsiTheme="minorHAnsi" w:cs="Arial"/>
                <w:bCs/>
                <w:sz w:val="24"/>
                <w:szCs w:val="24"/>
              </w:rPr>
              <w:t>01 No.</w:t>
            </w:r>
          </w:p>
        </w:tc>
        <w:tc>
          <w:tcPr>
            <w:tcW w:w="1317" w:type="dxa"/>
          </w:tcPr>
          <w:p w:rsidR="00E01963" w:rsidRDefault="00E01963" w:rsidP="002C70A4">
            <w:pPr>
              <w:spacing w:after="200" w:line="276" w:lineRule="auto"/>
              <w:jc w:val="center"/>
              <w:rPr>
                <w:rFonts w:asciiTheme="minorHAnsi" w:hAnsiTheme="minorHAnsi" w:cs="Arial"/>
                <w:b/>
                <w:sz w:val="24"/>
                <w:szCs w:val="24"/>
              </w:rPr>
            </w:pPr>
          </w:p>
        </w:tc>
        <w:tc>
          <w:tcPr>
            <w:tcW w:w="2424" w:type="dxa"/>
          </w:tcPr>
          <w:p w:rsidR="00E01963" w:rsidRDefault="00E01963" w:rsidP="002C70A4">
            <w:pPr>
              <w:spacing w:after="200" w:line="276" w:lineRule="auto"/>
              <w:jc w:val="center"/>
              <w:rPr>
                <w:rFonts w:asciiTheme="minorHAnsi" w:hAnsiTheme="minorHAnsi" w:cs="Arial"/>
                <w:b/>
                <w:sz w:val="24"/>
                <w:szCs w:val="24"/>
              </w:rPr>
            </w:pPr>
          </w:p>
        </w:tc>
        <w:tc>
          <w:tcPr>
            <w:tcW w:w="1903" w:type="dxa"/>
          </w:tcPr>
          <w:p w:rsidR="00E01963" w:rsidRDefault="00E01963" w:rsidP="002C70A4">
            <w:pPr>
              <w:spacing w:after="200" w:line="276" w:lineRule="auto"/>
              <w:jc w:val="center"/>
              <w:rPr>
                <w:rFonts w:asciiTheme="minorHAnsi" w:hAnsiTheme="minorHAnsi" w:cs="Arial"/>
                <w:b/>
                <w:sz w:val="24"/>
                <w:szCs w:val="24"/>
              </w:rPr>
            </w:pPr>
          </w:p>
        </w:tc>
        <w:tc>
          <w:tcPr>
            <w:tcW w:w="3146" w:type="dxa"/>
          </w:tcPr>
          <w:p w:rsidR="00E01963" w:rsidRDefault="00E01963" w:rsidP="002C70A4">
            <w:pPr>
              <w:spacing w:after="200" w:line="276" w:lineRule="auto"/>
              <w:jc w:val="center"/>
              <w:rPr>
                <w:rFonts w:asciiTheme="minorHAnsi" w:hAnsiTheme="minorHAnsi" w:cs="Arial"/>
                <w:b/>
                <w:sz w:val="24"/>
                <w:szCs w:val="24"/>
              </w:rPr>
            </w:pPr>
          </w:p>
        </w:tc>
      </w:tr>
      <w:tr w:rsidR="00E01963" w:rsidTr="00E01963">
        <w:trPr>
          <w:trHeight w:val="538"/>
        </w:trPr>
        <w:tc>
          <w:tcPr>
            <w:tcW w:w="601" w:type="dxa"/>
          </w:tcPr>
          <w:p w:rsidR="00E01963" w:rsidRPr="00EA6842" w:rsidRDefault="00E01963" w:rsidP="002C70A4">
            <w:pPr>
              <w:spacing w:after="200" w:line="276" w:lineRule="auto"/>
              <w:jc w:val="center"/>
              <w:rPr>
                <w:rFonts w:asciiTheme="minorHAnsi" w:hAnsiTheme="minorHAnsi" w:cs="Arial"/>
                <w:bCs/>
                <w:sz w:val="24"/>
                <w:szCs w:val="24"/>
              </w:rPr>
            </w:pPr>
            <w:r>
              <w:rPr>
                <w:rFonts w:asciiTheme="minorHAnsi" w:hAnsiTheme="minorHAnsi" w:cs="Arial"/>
                <w:bCs/>
                <w:sz w:val="24"/>
                <w:szCs w:val="24"/>
              </w:rPr>
              <w:t>2.</w:t>
            </w:r>
          </w:p>
        </w:tc>
        <w:tc>
          <w:tcPr>
            <w:tcW w:w="4156" w:type="dxa"/>
          </w:tcPr>
          <w:p w:rsidR="00E01963" w:rsidRPr="00EA6842" w:rsidRDefault="00E01963" w:rsidP="002C70A4">
            <w:pPr>
              <w:spacing w:after="200" w:line="276" w:lineRule="auto"/>
              <w:jc w:val="both"/>
              <w:rPr>
                <w:rFonts w:asciiTheme="minorHAnsi" w:hAnsiTheme="minorHAnsi" w:cs="Arial"/>
                <w:bCs/>
                <w:sz w:val="24"/>
                <w:szCs w:val="24"/>
              </w:rPr>
            </w:pPr>
            <w:r>
              <w:rPr>
                <w:rFonts w:asciiTheme="minorHAnsi" w:hAnsiTheme="minorHAnsi" w:cs="Arial"/>
                <w:bCs/>
                <w:sz w:val="24"/>
                <w:szCs w:val="24"/>
              </w:rPr>
              <w:t xml:space="preserve">Balancing of rotor </w:t>
            </w:r>
            <w:proofErr w:type="spellStart"/>
            <w:r>
              <w:rPr>
                <w:rFonts w:asciiTheme="minorHAnsi" w:hAnsiTheme="minorHAnsi" w:cs="Arial"/>
                <w:bCs/>
                <w:sz w:val="24"/>
                <w:szCs w:val="24"/>
              </w:rPr>
              <w:t>assy</w:t>
            </w:r>
            <w:proofErr w:type="spellEnd"/>
            <w:r>
              <w:rPr>
                <w:rFonts w:asciiTheme="minorHAnsi" w:hAnsiTheme="minorHAnsi" w:cs="Arial"/>
                <w:bCs/>
                <w:sz w:val="24"/>
                <w:szCs w:val="24"/>
              </w:rPr>
              <w:t xml:space="preserve"> after work with balancing test certificate to be submitted at the time of handed over the shaft assembly.</w:t>
            </w:r>
          </w:p>
        </w:tc>
        <w:tc>
          <w:tcPr>
            <w:tcW w:w="951" w:type="dxa"/>
          </w:tcPr>
          <w:p w:rsidR="00E01963" w:rsidRPr="00EA6842" w:rsidRDefault="00E01963" w:rsidP="002C70A4">
            <w:pPr>
              <w:spacing w:after="200" w:line="276" w:lineRule="auto"/>
              <w:jc w:val="center"/>
              <w:rPr>
                <w:rFonts w:asciiTheme="minorHAnsi" w:hAnsiTheme="minorHAnsi" w:cs="Arial"/>
                <w:bCs/>
                <w:sz w:val="24"/>
                <w:szCs w:val="24"/>
              </w:rPr>
            </w:pPr>
            <w:r>
              <w:rPr>
                <w:rFonts w:asciiTheme="minorHAnsi" w:hAnsiTheme="minorHAnsi" w:cs="Arial"/>
                <w:bCs/>
                <w:sz w:val="24"/>
                <w:szCs w:val="24"/>
              </w:rPr>
              <w:t>01 No.</w:t>
            </w:r>
          </w:p>
        </w:tc>
        <w:tc>
          <w:tcPr>
            <w:tcW w:w="1317" w:type="dxa"/>
          </w:tcPr>
          <w:p w:rsidR="00E01963" w:rsidRDefault="00E01963" w:rsidP="002C70A4">
            <w:pPr>
              <w:spacing w:after="200" w:line="276" w:lineRule="auto"/>
              <w:rPr>
                <w:rFonts w:asciiTheme="minorHAnsi" w:hAnsiTheme="minorHAnsi" w:cs="Arial"/>
                <w:b/>
                <w:sz w:val="24"/>
                <w:szCs w:val="24"/>
              </w:rPr>
            </w:pPr>
          </w:p>
        </w:tc>
        <w:tc>
          <w:tcPr>
            <w:tcW w:w="2424" w:type="dxa"/>
          </w:tcPr>
          <w:p w:rsidR="00E01963" w:rsidRDefault="00E01963" w:rsidP="002C70A4">
            <w:pPr>
              <w:spacing w:after="200" w:line="276" w:lineRule="auto"/>
              <w:rPr>
                <w:rFonts w:asciiTheme="minorHAnsi" w:hAnsiTheme="minorHAnsi" w:cs="Arial"/>
                <w:b/>
                <w:sz w:val="24"/>
                <w:szCs w:val="24"/>
              </w:rPr>
            </w:pPr>
          </w:p>
        </w:tc>
        <w:tc>
          <w:tcPr>
            <w:tcW w:w="1903" w:type="dxa"/>
          </w:tcPr>
          <w:p w:rsidR="00E01963" w:rsidRDefault="00E01963" w:rsidP="002C70A4">
            <w:pPr>
              <w:spacing w:after="200" w:line="276" w:lineRule="auto"/>
              <w:rPr>
                <w:rFonts w:asciiTheme="minorHAnsi" w:hAnsiTheme="minorHAnsi" w:cs="Arial"/>
                <w:b/>
                <w:sz w:val="24"/>
                <w:szCs w:val="24"/>
              </w:rPr>
            </w:pPr>
          </w:p>
        </w:tc>
        <w:tc>
          <w:tcPr>
            <w:tcW w:w="3146" w:type="dxa"/>
          </w:tcPr>
          <w:p w:rsidR="00E01963" w:rsidRDefault="00E01963" w:rsidP="002C70A4">
            <w:pPr>
              <w:spacing w:after="200" w:line="276" w:lineRule="auto"/>
              <w:rPr>
                <w:rFonts w:asciiTheme="minorHAnsi" w:hAnsiTheme="minorHAnsi" w:cs="Arial"/>
                <w:b/>
                <w:sz w:val="24"/>
                <w:szCs w:val="24"/>
              </w:rPr>
            </w:pPr>
          </w:p>
        </w:tc>
      </w:tr>
      <w:tr w:rsidR="00E01963" w:rsidTr="00E01963">
        <w:trPr>
          <w:trHeight w:val="864"/>
        </w:trPr>
        <w:tc>
          <w:tcPr>
            <w:tcW w:w="601" w:type="dxa"/>
          </w:tcPr>
          <w:p w:rsidR="00E01963" w:rsidRPr="00EA6842" w:rsidRDefault="00E01963" w:rsidP="002C70A4">
            <w:pPr>
              <w:spacing w:after="200" w:line="276" w:lineRule="auto"/>
              <w:jc w:val="center"/>
              <w:rPr>
                <w:rFonts w:asciiTheme="minorHAnsi" w:hAnsiTheme="minorHAnsi" w:cs="Arial"/>
                <w:bCs/>
                <w:sz w:val="24"/>
                <w:szCs w:val="24"/>
              </w:rPr>
            </w:pPr>
            <w:r w:rsidRPr="00EA6842">
              <w:rPr>
                <w:rFonts w:asciiTheme="minorHAnsi" w:hAnsiTheme="minorHAnsi" w:cs="Arial"/>
                <w:bCs/>
                <w:sz w:val="24"/>
                <w:szCs w:val="24"/>
              </w:rPr>
              <w:t>3.</w:t>
            </w:r>
          </w:p>
        </w:tc>
        <w:tc>
          <w:tcPr>
            <w:tcW w:w="4156" w:type="dxa"/>
          </w:tcPr>
          <w:p w:rsidR="00E01963" w:rsidRPr="00EA6842" w:rsidRDefault="00E01963" w:rsidP="002C70A4">
            <w:pPr>
              <w:spacing w:after="200" w:line="276" w:lineRule="auto"/>
              <w:jc w:val="both"/>
              <w:rPr>
                <w:rFonts w:asciiTheme="minorHAnsi" w:hAnsiTheme="minorHAnsi" w:cs="Arial"/>
                <w:bCs/>
                <w:sz w:val="24"/>
                <w:szCs w:val="24"/>
              </w:rPr>
            </w:pPr>
            <w:proofErr w:type="spellStart"/>
            <w:r>
              <w:rPr>
                <w:rFonts w:asciiTheme="minorHAnsi" w:hAnsiTheme="minorHAnsi" w:cs="Arial"/>
                <w:bCs/>
                <w:sz w:val="24"/>
                <w:szCs w:val="24"/>
              </w:rPr>
              <w:t>To</w:t>
            </w:r>
            <w:proofErr w:type="spellEnd"/>
            <w:r>
              <w:rPr>
                <w:rFonts w:asciiTheme="minorHAnsi" w:hAnsiTheme="minorHAnsi" w:cs="Arial"/>
                <w:bCs/>
                <w:sz w:val="24"/>
                <w:szCs w:val="24"/>
              </w:rPr>
              <w:t xml:space="preserve"> &amp; fro transportation of the job from UCIL premises to contractor’s works and return back.</w:t>
            </w:r>
          </w:p>
        </w:tc>
        <w:tc>
          <w:tcPr>
            <w:tcW w:w="951" w:type="dxa"/>
          </w:tcPr>
          <w:p w:rsidR="00E01963" w:rsidRPr="00EA6842" w:rsidRDefault="00E01963" w:rsidP="002C70A4">
            <w:pPr>
              <w:spacing w:after="200" w:line="276" w:lineRule="auto"/>
              <w:rPr>
                <w:rFonts w:asciiTheme="minorHAnsi" w:hAnsiTheme="minorHAnsi" w:cs="Arial"/>
                <w:bCs/>
                <w:sz w:val="24"/>
                <w:szCs w:val="24"/>
              </w:rPr>
            </w:pPr>
            <w:r>
              <w:rPr>
                <w:rFonts w:asciiTheme="minorHAnsi" w:hAnsiTheme="minorHAnsi" w:cs="Arial"/>
                <w:bCs/>
                <w:sz w:val="24"/>
                <w:szCs w:val="24"/>
              </w:rPr>
              <w:t>01 No.</w:t>
            </w:r>
          </w:p>
        </w:tc>
        <w:tc>
          <w:tcPr>
            <w:tcW w:w="1317" w:type="dxa"/>
          </w:tcPr>
          <w:p w:rsidR="00E01963" w:rsidRDefault="00E01963" w:rsidP="002C70A4">
            <w:pPr>
              <w:spacing w:after="200" w:line="276" w:lineRule="auto"/>
              <w:rPr>
                <w:rFonts w:asciiTheme="minorHAnsi" w:hAnsiTheme="minorHAnsi" w:cs="Arial"/>
                <w:b/>
                <w:sz w:val="24"/>
                <w:szCs w:val="24"/>
              </w:rPr>
            </w:pPr>
          </w:p>
        </w:tc>
        <w:tc>
          <w:tcPr>
            <w:tcW w:w="2424" w:type="dxa"/>
          </w:tcPr>
          <w:p w:rsidR="00E01963" w:rsidRDefault="00E01963" w:rsidP="002C70A4">
            <w:pPr>
              <w:spacing w:after="200" w:line="276" w:lineRule="auto"/>
              <w:rPr>
                <w:rFonts w:asciiTheme="minorHAnsi" w:hAnsiTheme="minorHAnsi" w:cs="Arial"/>
                <w:b/>
                <w:sz w:val="24"/>
                <w:szCs w:val="24"/>
              </w:rPr>
            </w:pPr>
          </w:p>
        </w:tc>
        <w:tc>
          <w:tcPr>
            <w:tcW w:w="1903" w:type="dxa"/>
          </w:tcPr>
          <w:p w:rsidR="00E01963" w:rsidRDefault="00E01963" w:rsidP="002C70A4">
            <w:pPr>
              <w:spacing w:after="200" w:line="276" w:lineRule="auto"/>
              <w:rPr>
                <w:rFonts w:asciiTheme="minorHAnsi" w:hAnsiTheme="minorHAnsi" w:cs="Arial"/>
                <w:b/>
                <w:sz w:val="24"/>
                <w:szCs w:val="24"/>
              </w:rPr>
            </w:pPr>
          </w:p>
        </w:tc>
        <w:tc>
          <w:tcPr>
            <w:tcW w:w="3146" w:type="dxa"/>
          </w:tcPr>
          <w:p w:rsidR="00E01963" w:rsidRDefault="00E01963" w:rsidP="002C70A4">
            <w:pPr>
              <w:spacing w:after="200" w:line="276" w:lineRule="auto"/>
              <w:rPr>
                <w:rFonts w:asciiTheme="minorHAnsi" w:hAnsiTheme="minorHAnsi" w:cs="Arial"/>
                <w:b/>
                <w:sz w:val="24"/>
                <w:szCs w:val="24"/>
              </w:rPr>
            </w:pPr>
          </w:p>
        </w:tc>
      </w:tr>
      <w:tr w:rsidR="00E01963" w:rsidTr="00E01963">
        <w:trPr>
          <w:trHeight w:val="556"/>
        </w:trPr>
        <w:tc>
          <w:tcPr>
            <w:tcW w:w="601" w:type="dxa"/>
          </w:tcPr>
          <w:p w:rsidR="00E01963" w:rsidRPr="00EA6842" w:rsidRDefault="00E01963" w:rsidP="002C70A4">
            <w:pPr>
              <w:spacing w:after="200" w:line="276" w:lineRule="auto"/>
              <w:jc w:val="center"/>
              <w:rPr>
                <w:rFonts w:asciiTheme="minorHAnsi" w:hAnsiTheme="minorHAnsi" w:cs="Arial"/>
                <w:bCs/>
                <w:sz w:val="24"/>
                <w:szCs w:val="24"/>
              </w:rPr>
            </w:pPr>
            <w:r w:rsidRPr="00EA6842">
              <w:rPr>
                <w:rFonts w:asciiTheme="minorHAnsi" w:hAnsiTheme="minorHAnsi" w:cs="Arial"/>
                <w:bCs/>
                <w:sz w:val="24"/>
                <w:szCs w:val="24"/>
              </w:rPr>
              <w:t>4.</w:t>
            </w:r>
          </w:p>
        </w:tc>
        <w:tc>
          <w:tcPr>
            <w:tcW w:w="8848" w:type="dxa"/>
            <w:gridSpan w:val="4"/>
          </w:tcPr>
          <w:p w:rsidR="00E01963" w:rsidRDefault="00E01963" w:rsidP="002C70A4">
            <w:pPr>
              <w:spacing w:after="200" w:line="276" w:lineRule="auto"/>
              <w:rPr>
                <w:rFonts w:asciiTheme="minorHAnsi" w:hAnsiTheme="minorHAnsi" w:cs="Arial"/>
                <w:b/>
                <w:sz w:val="24"/>
                <w:szCs w:val="24"/>
              </w:rPr>
            </w:pPr>
            <w:r w:rsidRPr="00163B0A">
              <w:rPr>
                <w:rFonts w:asciiTheme="minorHAnsi" w:hAnsiTheme="minorHAnsi" w:cs="Arial"/>
                <w:b/>
                <w:sz w:val="24"/>
                <w:szCs w:val="24"/>
              </w:rPr>
              <w:t>Total</w:t>
            </w:r>
          </w:p>
        </w:tc>
        <w:tc>
          <w:tcPr>
            <w:tcW w:w="1903" w:type="dxa"/>
          </w:tcPr>
          <w:p w:rsidR="00E01963" w:rsidRDefault="00E01963" w:rsidP="002C70A4">
            <w:pPr>
              <w:spacing w:after="200" w:line="276" w:lineRule="auto"/>
              <w:rPr>
                <w:rFonts w:asciiTheme="minorHAnsi" w:hAnsiTheme="minorHAnsi" w:cs="Arial"/>
                <w:b/>
                <w:sz w:val="24"/>
                <w:szCs w:val="24"/>
              </w:rPr>
            </w:pPr>
          </w:p>
        </w:tc>
        <w:tc>
          <w:tcPr>
            <w:tcW w:w="3146" w:type="dxa"/>
          </w:tcPr>
          <w:p w:rsidR="00E01963" w:rsidRDefault="00E01963" w:rsidP="002C70A4">
            <w:pPr>
              <w:spacing w:after="200" w:line="276" w:lineRule="auto"/>
              <w:rPr>
                <w:rFonts w:asciiTheme="minorHAnsi" w:hAnsiTheme="minorHAnsi" w:cs="Arial"/>
                <w:b/>
                <w:sz w:val="24"/>
                <w:szCs w:val="24"/>
              </w:rPr>
            </w:pPr>
          </w:p>
        </w:tc>
      </w:tr>
      <w:tr w:rsidR="00E01963" w:rsidTr="00E01963">
        <w:trPr>
          <w:trHeight w:val="556"/>
        </w:trPr>
        <w:tc>
          <w:tcPr>
            <w:tcW w:w="601" w:type="dxa"/>
          </w:tcPr>
          <w:p w:rsidR="00E01963" w:rsidRPr="00EA6842" w:rsidRDefault="00E01963" w:rsidP="002C70A4">
            <w:pPr>
              <w:spacing w:after="200" w:line="276" w:lineRule="auto"/>
              <w:jc w:val="center"/>
              <w:rPr>
                <w:rFonts w:asciiTheme="minorHAnsi" w:hAnsiTheme="minorHAnsi" w:cs="Arial"/>
                <w:bCs/>
                <w:sz w:val="24"/>
                <w:szCs w:val="24"/>
              </w:rPr>
            </w:pPr>
            <w:r>
              <w:rPr>
                <w:rFonts w:asciiTheme="minorHAnsi" w:hAnsiTheme="minorHAnsi" w:cs="Arial"/>
                <w:bCs/>
                <w:sz w:val="24"/>
                <w:szCs w:val="24"/>
              </w:rPr>
              <w:t>5.</w:t>
            </w:r>
          </w:p>
        </w:tc>
        <w:tc>
          <w:tcPr>
            <w:tcW w:w="8848" w:type="dxa"/>
            <w:gridSpan w:val="4"/>
          </w:tcPr>
          <w:p w:rsidR="00E01963" w:rsidRDefault="00E01963" w:rsidP="002C70A4">
            <w:pPr>
              <w:spacing w:after="200" w:line="276" w:lineRule="auto"/>
              <w:rPr>
                <w:rFonts w:asciiTheme="minorHAnsi" w:hAnsiTheme="minorHAnsi" w:cs="Arial"/>
                <w:b/>
                <w:sz w:val="24"/>
                <w:szCs w:val="24"/>
              </w:rPr>
            </w:pPr>
            <w:r w:rsidRPr="00163B0A">
              <w:rPr>
                <w:rFonts w:asciiTheme="minorHAnsi" w:hAnsiTheme="minorHAnsi" w:cs="Arial"/>
                <w:b/>
                <w:sz w:val="24"/>
                <w:szCs w:val="24"/>
              </w:rPr>
              <w:t>GST @ 18 %</w:t>
            </w:r>
          </w:p>
        </w:tc>
        <w:tc>
          <w:tcPr>
            <w:tcW w:w="1903" w:type="dxa"/>
          </w:tcPr>
          <w:p w:rsidR="00E01963" w:rsidRDefault="00E01963" w:rsidP="002C70A4">
            <w:pPr>
              <w:spacing w:after="200" w:line="276" w:lineRule="auto"/>
              <w:rPr>
                <w:rFonts w:asciiTheme="minorHAnsi" w:hAnsiTheme="minorHAnsi" w:cs="Arial"/>
                <w:b/>
                <w:sz w:val="24"/>
                <w:szCs w:val="24"/>
              </w:rPr>
            </w:pPr>
          </w:p>
        </w:tc>
        <w:tc>
          <w:tcPr>
            <w:tcW w:w="3146" w:type="dxa"/>
          </w:tcPr>
          <w:p w:rsidR="00E01963" w:rsidRDefault="00E01963" w:rsidP="002C70A4">
            <w:pPr>
              <w:spacing w:after="200" w:line="276" w:lineRule="auto"/>
              <w:rPr>
                <w:rFonts w:asciiTheme="minorHAnsi" w:hAnsiTheme="minorHAnsi" w:cs="Arial"/>
                <w:b/>
                <w:sz w:val="24"/>
                <w:szCs w:val="24"/>
              </w:rPr>
            </w:pPr>
          </w:p>
        </w:tc>
      </w:tr>
      <w:tr w:rsidR="00E01963" w:rsidTr="00E01963">
        <w:trPr>
          <w:trHeight w:val="556"/>
        </w:trPr>
        <w:tc>
          <w:tcPr>
            <w:tcW w:w="601" w:type="dxa"/>
          </w:tcPr>
          <w:p w:rsidR="00E01963" w:rsidRPr="00EA6842" w:rsidRDefault="00E01963" w:rsidP="002C70A4">
            <w:pPr>
              <w:spacing w:after="200" w:line="276" w:lineRule="auto"/>
              <w:jc w:val="center"/>
              <w:rPr>
                <w:rFonts w:asciiTheme="minorHAnsi" w:hAnsiTheme="minorHAnsi" w:cs="Arial"/>
                <w:bCs/>
                <w:sz w:val="24"/>
                <w:szCs w:val="24"/>
              </w:rPr>
            </w:pPr>
            <w:r>
              <w:rPr>
                <w:rFonts w:asciiTheme="minorHAnsi" w:hAnsiTheme="minorHAnsi" w:cs="Arial"/>
                <w:bCs/>
                <w:sz w:val="24"/>
                <w:szCs w:val="24"/>
              </w:rPr>
              <w:t>6.</w:t>
            </w:r>
          </w:p>
        </w:tc>
        <w:tc>
          <w:tcPr>
            <w:tcW w:w="8848" w:type="dxa"/>
            <w:gridSpan w:val="4"/>
          </w:tcPr>
          <w:p w:rsidR="00E01963" w:rsidRDefault="00E01963" w:rsidP="002C70A4">
            <w:pPr>
              <w:spacing w:after="200" w:line="276" w:lineRule="auto"/>
              <w:rPr>
                <w:rFonts w:asciiTheme="minorHAnsi" w:hAnsiTheme="minorHAnsi" w:cs="Arial"/>
                <w:b/>
                <w:sz w:val="24"/>
                <w:szCs w:val="24"/>
              </w:rPr>
            </w:pPr>
            <w:r w:rsidRPr="00163B0A">
              <w:rPr>
                <w:rFonts w:asciiTheme="minorHAnsi" w:hAnsiTheme="minorHAnsi" w:cs="Arial"/>
                <w:b/>
                <w:sz w:val="24"/>
                <w:szCs w:val="24"/>
              </w:rPr>
              <w:t>Grand Total after GST</w:t>
            </w:r>
          </w:p>
        </w:tc>
        <w:tc>
          <w:tcPr>
            <w:tcW w:w="1903" w:type="dxa"/>
          </w:tcPr>
          <w:p w:rsidR="00E01963" w:rsidRDefault="00E01963" w:rsidP="002C70A4">
            <w:pPr>
              <w:spacing w:after="200" w:line="276" w:lineRule="auto"/>
              <w:rPr>
                <w:rFonts w:asciiTheme="minorHAnsi" w:hAnsiTheme="minorHAnsi" w:cs="Arial"/>
                <w:b/>
                <w:sz w:val="24"/>
                <w:szCs w:val="24"/>
              </w:rPr>
            </w:pPr>
          </w:p>
        </w:tc>
        <w:tc>
          <w:tcPr>
            <w:tcW w:w="3146" w:type="dxa"/>
          </w:tcPr>
          <w:p w:rsidR="00E01963" w:rsidRDefault="00E01963" w:rsidP="002C70A4">
            <w:pPr>
              <w:spacing w:after="200" w:line="276" w:lineRule="auto"/>
              <w:rPr>
                <w:rFonts w:asciiTheme="minorHAnsi" w:hAnsiTheme="minorHAnsi" w:cs="Arial"/>
                <w:b/>
                <w:sz w:val="24"/>
                <w:szCs w:val="24"/>
              </w:rPr>
            </w:pPr>
          </w:p>
        </w:tc>
      </w:tr>
    </w:tbl>
    <w:p w:rsidR="00E01963" w:rsidRDefault="00E01963" w:rsidP="00E01963">
      <w:pPr>
        <w:jc w:val="right"/>
        <w:rPr>
          <w:rFonts w:asciiTheme="minorHAnsi" w:hAnsiTheme="minorHAnsi" w:cs="Arial"/>
          <w:b/>
          <w:sz w:val="24"/>
          <w:szCs w:val="24"/>
        </w:rPr>
      </w:pPr>
    </w:p>
    <w:p w:rsidR="00E01963" w:rsidRDefault="00E01963" w:rsidP="00E01963">
      <w:pPr>
        <w:jc w:val="right"/>
        <w:rPr>
          <w:rFonts w:asciiTheme="minorHAnsi" w:hAnsiTheme="minorHAnsi" w:cs="Arial"/>
          <w:b/>
          <w:sz w:val="24"/>
          <w:szCs w:val="24"/>
        </w:rPr>
      </w:pPr>
    </w:p>
    <w:p w:rsidR="00E01963" w:rsidRDefault="00E01963" w:rsidP="00E01963">
      <w:pPr>
        <w:jc w:val="right"/>
        <w:rPr>
          <w:rFonts w:asciiTheme="minorHAnsi" w:hAnsiTheme="minorHAnsi" w:cs="Arial"/>
          <w:b/>
          <w:sz w:val="24"/>
          <w:szCs w:val="24"/>
        </w:rPr>
      </w:pPr>
      <w:r>
        <w:rPr>
          <w:rFonts w:asciiTheme="minorHAnsi" w:hAnsiTheme="minorHAnsi" w:cs="Arial"/>
          <w:b/>
          <w:sz w:val="24"/>
          <w:szCs w:val="24"/>
        </w:rPr>
        <w:t>(Signature &amp; seal of contractor)</w:t>
      </w:r>
    </w:p>
    <w:p w:rsidR="00E01963" w:rsidRDefault="00E01963">
      <w:pPr>
        <w:sectPr w:rsidR="00E01963" w:rsidSect="00E01963">
          <w:pgSz w:w="15840" w:h="12240" w:orient="landscape"/>
          <w:pgMar w:top="360" w:right="864" w:bottom="180" w:left="1152" w:header="720" w:footer="720" w:gutter="0"/>
          <w:cols w:space="720"/>
          <w:docGrid w:linePitch="360"/>
        </w:sectPr>
      </w:pPr>
    </w:p>
    <w:p w:rsidR="00017F92" w:rsidRDefault="00017F92"/>
    <w:sectPr w:rsidR="00017F92" w:rsidSect="00017F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7DF" w:rsidRDefault="00E0196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ADB"/>
    <w:multiLevelType w:val="hybridMultilevel"/>
    <w:tmpl w:val="97F8B12C"/>
    <w:lvl w:ilvl="0" w:tplc="74A8C7C4">
      <w:start w:val="1"/>
      <w:numFmt w:val="decimal"/>
      <w:lvlText w:val="%1."/>
      <w:lvlJc w:val="left"/>
      <w:pPr>
        <w:ind w:left="360" w:hanging="360"/>
      </w:pPr>
      <w:rPr>
        <w:rFonts w:hint="default"/>
        <w:b w:val="0"/>
        <w:bCs/>
        <w:sz w:val="24"/>
        <w:szCs w:val="24"/>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nsid w:val="4003036C"/>
    <w:multiLevelType w:val="hybridMultilevel"/>
    <w:tmpl w:val="987A1C9E"/>
    <w:lvl w:ilvl="0" w:tplc="53B22C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3945428"/>
    <w:multiLevelType w:val="hybridMultilevel"/>
    <w:tmpl w:val="0B94A044"/>
    <w:lvl w:ilvl="0" w:tplc="317A7C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01963"/>
    <w:rsid w:val="00017F92"/>
    <w:rsid w:val="00E0196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6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96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1963"/>
    <w:pPr>
      <w:widowControl w:val="0"/>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E01963"/>
    <w:rPr>
      <w:rFonts w:ascii="Calibri" w:eastAsia="Calibri" w:hAnsi="Calibri" w:cs="Times New Roman"/>
    </w:rPr>
  </w:style>
  <w:style w:type="paragraph" w:styleId="ListParagraph">
    <w:name w:val="List Paragraph"/>
    <w:basedOn w:val="Normal"/>
    <w:uiPriority w:val="34"/>
    <w:qFormat/>
    <w:rsid w:val="00E01963"/>
    <w:pPr>
      <w:ind w:left="720"/>
      <w:contextualSpacing/>
    </w:pPr>
  </w:style>
  <w:style w:type="table" w:styleId="TableGrid">
    <w:name w:val="Table Grid"/>
    <w:basedOn w:val="TableNormal"/>
    <w:uiPriority w:val="59"/>
    <w:rsid w:val="00E019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2024-05-02T09:59:00Z</dcterms:created>
  <dcterms:modified xsi:type="dcterms:W3CDTF">2024-05-02T10:01:00Z</dcterms:modified>
</cp:coreProperties>
</file>